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F971" w14:textId="55D0865B" w:rsidR="0012388D" w:rsidRDefault="00772BDC" w:rsidP="00CA5734">
      <w:pPr>
        <w:rPr>
          <w:rFonts w:cs="Arial"/>
        </w:rPr>
      </w:pPr>
      <w:r>
        <w:rPr>
          <w:rFonts w:cs="Arial"/>
          <w:noProof/>
          <w:lang w:eastAsia="en-GB" w:bidi="ar-SA"/>
        </w:rPr>
        <w:drawing>
          <wp:inline distT="0" distB="0" distL="0" distR="0" wp14:anchorId="0932F6E4" wp14:editId="3BBF2DAC">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69DD57D9" w14:textId="77777777" w:rsidR="00093FE1" w:rsidRDefault="00093FE1" w:rsidP="00093FE1">
      <w:pPr>
        <w:rPr>
          <w:sz w:val="20"/>
          <w:lang w:bidi="ar-SA"/>
        </w:rPr>
      </w:pPr>
    </w:p>
    <w:p w14:paraId="6B8007FB" w14:textId="77777777" w:rsidR="00093FE1" w:rsidRDefault="00093FE1" w:rsidP="00093FE1">
      <w:pPr>
        <w:rPr>
          <w:b/>
          <w:sz w:val="28"/>
          <w:szCs w:val="28"/>
        </w:rPr>
      </w:pPr>
      <w:r>
        <w:rPr>
          <w:b/>
          <w:sz w:val="28"/>
          <w:szCs w:val="28"/>
        </w:rPr>
        <w:t>7 July 2017</w:t>
      </w:r>
    </w:p>
    <w:p w14:paraId="29BF1475" w14:textId="77777777" w:rsidR="00093FE1" w:rsidRDefault="00093FE1" w:rsidP="00093FE1">
      <w:pPr>
        <w:rPr>
          <w:b/>
          <w:sz w:val="28"/>
          <w:szCs w:val="28"/>
        </w:rPr>
      </w:pPr>
      <w:r>
        <w:rPr>
          <w:b/>
          <w:sz w:val="28"/>
          <w:szCs w:val="28"/>
        </w:rPr>
        <w:t>[17–17]</w:t>
      </w:r>
    </w:p>
    <w:p w14:paraId="2280921D" w14:textId="77777777" w:rsidR="00093FE1" w:rsidRDefault="00093FE1" w:rsidP="00093FE1">
      <w:pPr>
        <w:rPr>
          <w:b/>
          <w:sz w:val="20"/>
        </w:rPr>
      </w:pPr>
    </w:p>
    <w:p w14:paraId="3BED08AF" w14:textId="77777777" w:rsidR="0012388D" w:rsidRPr="000B427A" w:rsidRDefault="00B425AA" w:rsidP="00B425AA">
      <w:pPr>
        <w:pStyle w:val="FSTitle"/>
      </w:pPr>
      <w:r w:rsidRPr="00CA5734">
        <w:t>A</w:t>
      </w:r>
      <w:r w:rsidR="00DD265C" w:rsidRPr="004B0FD9">
        <w:t>pproval</w:t>
      </w:r>
      <w:r w:rsidRPr="004B0FD9">
        <w:t xml:space="preserve"> </w:t>
      </w:r>
      <w:r w:rsidR="00B77C18" w:rsidRPr="004B0FD9">
        <w:t>r</w:t>
      </w:r>
      <w:r w:rsidR="00DD265C" w:rsidRPr="004B0FD9">
        <w:t>eport</w:t>
      </w:r>
      <w:r w:rsidRPr="004B0FD9">
        <w:t xml:space="preserve"> – </w:t>
      </w:r>
      <w:r w:rsidR="00EB6590" w:rsidRPr="004B0FD9">
        <w:t>A</w:t>
      </w:r>
      <w:r w:rsidR="00DD265C" w:rsidRPr="004B0FD9">
        <w:t>pplication</w:t>
      </w:r>
      <w:r w:rsidR="004B0FD9" w:rsidRPr="004B0FD9">
        <w:t xml:space="preserve"> A1125</w:t>
      </w:r>
    </w:p>
    <w:p w14:paraId="0F72F81F" w14:textId="77777777" w:rsidR="003A7B84" w:rsidRPr="00CA5734" w:rsidRDefault="003A7B84" w:rsidP="00A671E6"/>
    <w:p w14:paraId="0CB501EA" w14:textId="24B0AF95" w:rsidR="003A7B84" w:rsidRPr="00600D62" w:rsidRDefault="00600D62" w:rsidP="00871116">
      <w:pPr>
        <w:pBdr>
          <w:bottom w:val="single" w:sz="12" w:space="1" w:color="auto"/>
        </w:pBdr>
        <w:tabs>
          <w:tab w:val="left" w:pos="1140"/>
        </w:tabs>
        <w:rPr>
          <w:rFonts w:cs="Tahoma"/>
          <w:bCs/>
          <w:sz w:val="32"/>
        </w:rPr>
      </w:pPr>
      <w:r w:rsidRPr="00600D62">
        <w:rPr>
          <w:rFonts w:cs="Tahoma"/>
          <w:bCs/>
          <w:sz w:val="32"/>
        </w:rPr>
        <w:t>Endo ß(1,4) Xylanase as a Processing Aid (Enzyme)</w:t>
      </w:r>
    </w:p>
    <w:p w14:paraId="2376EEB7" w14:textId="77777777" w:rsidR="00600D62" w:rsidRPr="00E327A6" w:rsidRDefault="00600D62" w:rsidP="00871116">
      <w:pPr>
        <w:pBdr>
          <w:bottom w:val="single" w:sz="12" w:space="1" w:color="auto"/>
        </w:pBdr>
        <w:tabs>
          <w:tab w:val="left" w:pos="1140"/>
        </w:tabs>
        <w:rPr>
          <w:rFonts w:cs="Arial"/>
          <w:bCs/>
        </w:rPr>
      </w:pPr>
    </w:p>
    <w:p w14:paraId="17172BC0" w14:textId="77777777" w:rsidR="003A7B84" w:rsidRPr="00E327A6" w:rsidRDefault="003A7B84" w:rsidP="003A7B84"/>
    <w:p w14:paraId="75E90E40" w14:textId="38FECC5D" w:rsidR="00CA5734" w:rsidRPr="00600D62" w:rsidRDefault="000F3CFE" w:rsidP="00CA5734">
      <w:r w:rsidRPr="00600D62">
        <w:t>Food Standards Australia New Zealand (FSANZ) has</w:t>
      </w:r>
      <w:r w:rsidR="00081B0A" w:rsidRPr="00600D62">
        <w:t xml:space="preserve"> assessed an application</w:t>
      </w:r>
      <w:r w:rsidR="00CA5734" w:rsidRPr="00600D62">
        <w:t xml:space="preserve"> </w:t>
      </w:r>
      <w:r w:rsidR="00081B0A" w:rsidRPr="00600D62">
        <w:t xml:space="preserve">made by </w:t>
      </w:r>
      <w:r w:rsidR="00600D62" w:rsidRPr="00600D62">
        <w:t>Puratos NV to permit the use of the enzyme endo ß(1,4) xylanase</w:t>
      </w:r>
      <w:r w:rsidR="00600D62">
        <w:rPr>
          <w:rStyle w:val="FootnoteReference"/>
        </w:rPr>
        <w:footnoteReference w:id="2"/>
      </w:r>
      <w:r w:rsidR="009F0A59">
        <w:t xml:space="preserve">, </w:t>
      </w:r>
      <w:r w:rsidR="00600D62" w:rsidRPr="00600D62">
        <w:t xml:space="preserve">produced by genetically modified </w:t>
      </w:r>
      <w:r w:rsidR="00600D62" w:rsidRPr="00600D62">
        <w:rPr>
          <w:i/>
        </w:rPr>
        <w:t>Bacillus subtilis</w:t>
      </w:r>
      <w:r w:rsidR="007716A5">
        <w:rPr>
          <w:i/>
        </w:rPr>
        <w:t xml:space="preserve"> </w:t>
      </w:r>
      <w:r w:rsidR="007716A5">
        <w:t xml:space="preserve">that contains a </w:t>
      </w:r>
      <w:r w:rsidR="007716A5">
        <w:rPr>
          <w:i/>
        </w:rPr>
        <w:t xml:space="preserve">xylanase </w:t>
      </w:r>
      <w:r w:rsidR="007716A5">
        <w:t xml:space="preserve">gene sourced from </w:t>
      </w:r>
      <w:r w:rsidR="007716A5" w:rsidRPr="00600D62">
        <w:rPr>
          <w:i/>
        </w:rPr>
        <w:t>Pseudoalteromonas haloplanktis</w:t>
      </w:r>
      <w:r w:rsidR="005E5AB9">
        <w:rPr>
          <w:i/>
        </w:rPr>
        <w:t xml:space="preserve">. </w:t>
      </w:r>
      <w:r w:rsidR="00B51F07">
        <w:t xml:space="preserve">The applicant intends </w:t>
      </w:r>
      <w:r w:rsidR="00600D62" w:rsidRPr="00600D62">
        <w:t xml:space="preserve">for </w:t>
      </w:r>
      <w:r w:rsidR="00B51F07">
        <w:t xml:space="preserve">this enzyme to be </w:t>
      </w:r>
      <w:r w:rsidR="00600D62" w:rsidRPr="00600D62">
        <w:t>use</w:t>
      </w:r>
      <w:r w:rsidR="00B51F07">
        <w:t>d</w:t>
      </w:r>
      <w:r w:rsidR="00600D62" w:rsidRPr="00600D62">
        <w:t xml:space="preserve"> as a processing aid in the manufacture of </w:t>
      </w:r>
      <w:r w:rsidR="00B51F07">
        <w:t xml:space="preserve">bakery and other </w:t>
      </w:r>
      <w:r w:rsidR="00600D62" w:rsidRPr="00600D62">
        <w:t>cereal</w:t>
      </w:r>
      <w:r w:rsidR="00E7406C">
        <w:t>-</w:t>
      </w:r>
      <w:r w:rsidR="00B51F07">
        <w:t xml:space="preserve">based </w:t>
      </w:r>
      <w:r w:rsidR="00600D62" w:rsidRPr="00600D62">
        <w:t>products.</w:t>
      </w:r>
    </w:p>
    <w:p w14:paraId="2EC7A351" w14:textId="77777777" w:rsidR="00600D62" w:rsidRDefault="00600D62" w:rsidP="00CA5734"/>
    <w:p w14:paraId="08D4AECE" w14:textId="49FE38D6" w:rsidR="00081B0A" w:rsidRDefault="00081B0A" w:rsidP="00CA5734">
      <w:r w:rsidRPr="00600D62">
        <w:t xml:space="preserve">On </w:t>
      </w:r>
      <w:r w:rsidR="00600D62" w:rsidRPr="00600D62">
        <w:t>23 January 2017</w:t>
      </w:r>
      <w:r w:rsidR="003A7B84" w:rsidRPr="00600D62">
        <w:t>,</w:t>
      </w:r>
      <w:r w:rsidRPr="00600D62">
        <w:t xml:space="preserve"> </w:t>
      </w:r>
      <w:r>
        <w:t xml:space="preserve">FSANZ sought </w:t>
      </w:r>
      <w:r w:rsidR="003A7B84">
        <w:t xml:space="preserve">submissions </w:t>
      </w:r>
      <w:r w:rsidR="00A671E6">
        <w:t xml:space="preserve">on </w:t>
      </w:r>
      <w:r w:rsidR="00F526BD">
        <w:t xml:space="preserve">a draft </w:t>
      </w:r>
      <w:r w:rsidR="00E30092" w:rsidRPr="00600D62">
        <w:t xml:space="preserve">variation </w:t>
      </w:r>
      <w:r w:rsidR="003A7B84">
        <w:t xml:space="preserve">and published an </w:t>
      </w:r>
      <w:r w:rsidR="00EC21DF">
        <w:t>associated r</w:t>
      </w:r>
      <w:r w:rsidR="003A7B84">
        <w:t>eport</w:t>
      </w:r>
      <w:r>
        <w:t>.</w:t>
      </w:r>
      <w:r w:rsidR="00583B6F">
        <w:t xml:space="preserve"> FSANZ received </w:t>
      </w:r>
      <w:r w:rsidR="009F68A3">
        <w:t>four</w:t>
      </w:r>
      <w:r w:rsidR="00F526BD">
        <w:t xml:space="preserve"> submissions.</w:t>
      </w:r>
      <w:r w:rsidR="00992D75">
        <w:t xml:space="preserve"> </w:t>
      </w:r>
    </w:p>
    <w:p w14:paraId="6242CA8F" w14:textId="77777777" w:rsidR="00CA5734" w:rsidRDefault="00CA5734" w:rsidP="00CA5734"/>
    <w:p w14:paraId="3761B2DB" w14:textId="48F34638" w:rsidR="00081B0A" w:rsidRPr="00093FE1" w:rsidRDefault="00081B0A" w:rsidP="00CA5734">
      <w:r>
        <w:t xml:space="preserve">FSANZ approved the draft </w:t>
      </w:r>
      <w:r w:rsidR="00E30092" w:rsidRPr="00600D62">
        <w:t xml:space="preserve">variation </w:t>
      </w:r>
      <w:r w:rsidR="0012388D">
        <w:t xml:space="preserve">on </w:t>
      </w:r>
      <w:r w:rsidR="00093FE1" w:rsidRPr="00093FE1">
        <w:t>22 June 2017</w:t>
      </w:r>
      <w:r w:rsidRPr="00093FE1">
        <w:t xml:space="preserve">. </w:t>
      </w:r>
      <w:r w:rsidR="003A7B84" w:rsidRPr="00093FE1">
        <w:t xml:space="preserve">The </w:t>
      </w:r>
      <w:r w:rsidR="00011187" w:rsidRPr="00093FE1">
        <w:rPr>
          <w:rFonts w:cs="Helvetica"/>
          <w:lang w:val="en-AU"/>
        </w:rPr>
        <w:t xml:space="preserve">Australia and New Zealand Ministerial Forum on Food </w:t>
      </w:r>
      <w:r w:rsidR="00011187" w:rsidRPr="00093FE1">
        <w:rPr>
          <w:rFonts w:cs="Arial"/>
        </w:rPr>
        <w:t>Regulation</w:t>
      </w:r>
      <w:r w:rsidR="003A7B84" w:rsidRPr="00093FE1">
        <w:t xml:space="preserve"> was notified of FSANZ’s decision on </w:t>
      </w:r>
      <w:r w:rsidR="00093FE1" w:rsidRPr="00093FE1">
        <w:t>6 July 2017</w:t>
      </w:r>
      <w:r w:rsidR="003A7B84" w:rsidRPr="00093FE1">
        <w:t>.</w:t>
      </w:r>
    </w:p>
    <w:p w14:paraId="3A174C68" w14:textId="77777777" w:rsidR="00CA5734" w:rsidRDefault="00CA5734" w:rsidP="00CA5734"/>
    <w:p w14:paraId="2ADB0B3F" w14:textId="6FE7F750" w:rsidR="00081B0A" w:rsidRDefault="003A7B84" w:rsidP="00292B9B">
      <w:r>
        <w:t>This R</w:t>
      </w:r>
      <w:r w:rsidR="00B425AA">
        <w:t xml:space="preserve">eport is provided pursuant to </w:t>
      </w:r>
      <w:r w:rsidR="009A2699">
        <w:t>paragraph</w:t>
      </w:r>
      <w:r w:rsidR="00081B0A">
        <w:t xml:space="preserve"> </w:t>
      </w:r>
      <w:r w:rsidR="00081B0A" w:rsidRPr="00600D62">
        <w:t xml:space="preserve">33(1)(b) </w:t>
      </w:r>
      <w:r w:rsidR="00081B0A">
        <w:t xml:space="preserve">of the </w:t>
      </w:r>
      <w:r w:rsidR="00081B0A" w:rsidRPr="0012388D">
        <w:rPr>
          <w:i/>
        </w:rPr>
        <w:t>Food Standards Australia New Zealand Act 1991</w:t>
      </w:r>
      <w:r w:rsidR="00081B0A">
        <w:t xml:space="preserve"> (the FSANZ Act).</w:t>
      </w:r>
    </w:p>
    <w:p w14:paraId="304B4515" w14:textId="77777777" w:rsidR="00F526BD" w:rsidRDefault="00F526BD" w:rsidP="00A671E6"/>
    <w:p w14:paraId="52A5FE42" w14:textId="77777777" w:rsidR="00EB6590" w:rsidRDefault="00EB6590" w:rsidP="00F526BD"/>
    <w:p w14:paraId="45181CB1" w14:textId="77777777" w:rsidR="00A671E6" w:rsidRDefault="00A671E6" w:rsidP="00CC5468">
      <w:pPr>
        <w:sectPr w:rsidR="00A671E6" w:rsidSect="00EB576F">
          <w:footerReference w:type="even" r:id="rId14"/>
          <w:footerReference w:type="default" r:id="rId15"/>
          <w:headerReference w:type="first" r:id="rId16"/>
          <w:pgSz w:w="11906" w:h="16838" w:code="9"/>
          <w:pgMar w:top="1418" w:right="1418" w:bottom="1418" w:left="1418" w:header="709" w:footer="709" w:gutter="0"/>
          <w:pgNumType w:fmt="lowerRoman" w:start="1"/>
          <w:cols w:space="708"/>
          <w:docGrid w:linePitch="360"/>
        </w:sectPr>
      </w:pPr>
    </w:p>
    <w:p w14:paraId="49118FA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1C12CAC" w14:textId="77777777" w:rsidR="00CE59AA" w:rsidRPr="00093FE1" w:rsidRDefault="00CE59AA" w:rsidP="00CE59AA">
      <w:pPr>
        <w:rPr>
          <w:rFonts w:cs="Arial"/>
          <w:sz w:val="20"/>
          <w:szCs w:val="20"/>
        </w:rPr>
      </w:pPr>
    </w:p>
    <w:p w14:paraId="47B8C500" w14:textId="0A7D976A" w:rsidR="00731D77" w:rsidRPr="00093FE1"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093FE1">
        <w:rPr>
          <w:rFonts w:ascii="Arial" w:hAnsi="Arial" w:cs="Arial"/>
          <w:b w:val="0"/>
          <w:bCs w:val="0"/>
          <w:caps w:val="0"/>
          <w:smallCaps/>
        </w:rPr>
        <w:fldChar w:fldCharType="begin"/>
      </w:r>
      <w:r w:rsidRPr="00093FE1">
        <w:rPr>
          <w:rFonts w:ascii="Arial" w:hAnsi="Arial" w:cs="Arial"/>
        </w:rPr>
        <w:instrText xml:space="preserve"> TOC \h \z \t "Heading 1,1,Heading 2,2,Heading 3,3" </w:instrText>
      </w:r>
      <w:r w:rsidRPr="00093FE1">
        <w:rPr>
          <w:rFonts w:ascii="Arial" w:hAnsi="Arial" w:cs="Arial"/>
          <w:b w:val="0"/>
          <w:bCs w:val="0"/>
          <w:caps w:val="0"/>
          <w:smallCaps/>
        </w:rPr>
        <w:fldChar w:fldCharType="separate"/>
      </w:r>
      <w:hyperlink w:anchor="_Toc484422405" w:history="1">
        <w:r w:rsidR="00731D77" w:rsidRPr="00093FE1">
          <w:rPr>
            <w:rStyle w:val="Hyperlink"/>
            <w:rFonts w:ascii="Arial" w:hAnsi="Arial" w:cs="Arial"/>
            <w:noProof/>
          </w:rPr>
          <w:t>Executive summary</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_Toc484422405 \h </w:instrText>
        </w:r>
        <w:r w:rsidR="00731D77" w:rsidRPr="00093FE1">
          <w:rPr>
            <w:rFonts w:ascii="Arial" w:hAnsi="Arial" w:cs="Arial"/>
            <w:noProof/>
            <w:webHidden/>
          </w:rPr>
        </w:r>
        <w:r w:rsidR="00731D77" w:rsidRPr="00093FE1">
          <w:rPr>
            <w:rFonts w:ascii="Arial" w:hAnsi="Arial" w:cs="Arial"/>
            <w:noProof/>
            <w:webHidden/>
          </w:rPr>
          <w:fldChar w:fldCharType="separate"/>
        </w:r>
        <w:r w:rsidR="001F6EAB">
          <w:rPr>
            <w:rFonts w:ascii="Arial" w:hAnsi="Arial" w:cs="Arial"/>
            <w:noProof/>
            <w:webHidden/>
          </w:rPr>
          <w:t>2</w:t>
        </w:r>
        <w:r w:rsidR="00731D77" w:rsidRPr="00093FE1">
          <w:rPr>
            <w:rFonts w:ascii="Arial" w:hAnsi="Arial" w:cs="Arial"/>
            <w:noProof/>
            <w:webHidden/>
          </w:rPr>
          <w:fldChar w:fldCharType="end"/>
        </w:r>
      </w:hyperlink>
    </w:p>
    <w:p w14:paraId="166A623A" w14:textId="66A7BE90" w:rsidR="00731D77" w:rsidRPr="00093FE1" w:rsidRDefault="001F6EAB">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84422406" w:history="1">
        <w:r w:rsidR="00731D77" w:rsidRPr="00093FE1">
          <w:rPr>
            <w:rStyle w:val="Hyperlink"/>
            <w:rFonts w:ascii="Arial" w:hAnsi="Arial" w:cs="Arial"/>
            <w:noProof/>
          </w:rPr>
          <w:t>1</w:t>
        </w:r>
        <w:r w:rsidR="00731D77" w:rsidRPr="00093FE1">
          <w:rPr>
            <w:rFonts w:ascii="Arial" w:eastAsiaTheme="minorEastAsia" w:hAnsi="Arial" w:cs="Arial"/>
            <w:b w:val="0"/>
            <w:bCs w:val="0"/>
            <w:caps w:val="0"/>
            <w:noProof/>
            <w:sz w:val="22"/>
            <w:szCs w:val="22"/>
            <w:lang w:eastAsia="en-GB" w:bidi="ar-SA"/>
          </w:rPr>
          <w:tab/>
        </w:r>
        <w:r w:rsidR="00731D77" w:rsidRPr="00093FE1">
          <w:rPr>
            <w:rStyle w:val="Hyperlink"/>
            <w:rFonts w:ascii="Arial" w:hAnsi="Arial" w:cs="Arial"/>
            <w:noProof/>
          </w:rPr>
          <w:t>Introduction</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_Toc484422406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3</w:t>
        </w:r>
        <w:r w:rsidR="00731D77" w:rsidRPr="00093FE1">
          <w:rPr>
            <w:rFonts w:ascii="Arial" w:hAnsi="Arial" w:cs="Arial"/>
            <w:noProof/>
            <w:webHidden/>
          </w:rPr>
          <w:fldChar w:fldCharType="end"/>
        </w:r>
      </w:hyperlink>
    </w:p>
    <w:p w14:paraId="0A46FAA7" w14:textId="47E556B1" w:rsidR="00731D77" w:rsidRPr="00093FE1" w:rsidRDefault="001F6EA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84422407" w:history="1">
        <w:r w:rsidR="00731D77" w:rsidRPr="00093FE1">
          <w:rPr>
            <w:rStyle w:val="Hyperlink"/>
            <w:rFonts w:ascii="Arial" w:hAnsi="Arial" w:cs="Arial"/>
            <w:noProof/>
          </w:rPr>
          <w:t>1.1</w:t>
        </w:r>
        <w:r w:rsidR="00731D77" w:rsidRPr="00093FE1">
          <w:rPr>
            <w:rFonts w:ascii="Arial" w:eastAsiaTheme="minorEastAsia" w:hAnsi="Arial" w:cs="Arial"/>
            <w:smallCaps w:val="0"/>
            <w:noProof/>
            <w:sz w:val="22"/>
            <w:szCs w:val="22"/>
            <w:lang w:eastAsia="en-GB" w:bidi="ar-SA"/>
          </w:rPr>
          <w:tab/>
        </w:r>
        <w:r w:rsidR="00731D77" w:rsidRPr="00093FE1">
          <w:rPr>
            <w:rStyle w:val="Hyperlink"/>
            <w:rFonts w:ascii="Arial" w:hAnsi="Arial" w:cs="Arial"/>
            <w:noProof/>
          </w:rPr>
          <w:t>The Applicant</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_Toc484422407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3</w:t>
        </w:r>
        <w:r w:rsidR="00731D77" w:rsidRPr="00093FE1">
          <w:rPr>
            <w:rFonts w:ascii="Arial" w:hAnsi="Arial" w:cs="Arial"/>
            <w:noProof/>
            <w:webHidden/>
          </w:rPr>
          <w:fldChar w:fldCharType="end"/>
        </w:r>
      </w:hyperlink>
    </w:p>
    <w:p w14:paraId="600A9941" w14:textId="3CCD0CA8" w:rsidR="00731D77" w:rsidRPr="00093FE1" w:rsidRDefault="001F6EA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84422408" w:history="1">
        <w:r w:rsidR="00731D77" w:rsidRPr="00093FE1">
          <w:rPr>
            <w:rStyle w:val="Hyperlink"/>
            <w:rFonts w:ascii="Arial" w:hAnsi="Arial" w:cs="Arial"/>
            <w:noProof/>
          </w:rPr>
          <w:t>1.2</w:t>
        </w:r>
        <w:r w:rsidR="00731D77" w:rsidRPr="00093FE1">
          <w:rPr>
            <w:rFonts w:ascii="Arial" w:eastAsiaTheme="minorEastAsia" w:hAnsi="Arial" w:cs="Arial"/>
            <w:smallCaps w:val="0"/>
            <w:noProof/>
            <w:sz w:val="22"/>
            <w:szCs w:val="22"/>
            <w:lang w:eastAsia="en-GB" w:bidi="ar-SA"/>
          </w:rPr>
          <w:tab/>
        </w:r>
        <w:r w:rsidR="00731D77" w:rsidRPr="00093FE1">
          <w:rPr>
            <w:rStyle w:val="Hyperlink"/>
            <w:rFonts w:ascii="Arial" w:hAnsi="Arial" w:cs="Arial"/>
            <w:noProof/>
          </w:rPr>
          <w:t>The Application</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_Toc484422408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3</w:t>
        </w:r>
        <w:r w:rsidR="00731D77" w:rsidRPr="00093FE1">
          <w:rPr>
            <w:rFonts w:ascii="Arial" w:hAnsi="Arial" w:cs="Arial"/>
            <w:noProof/>
            <w:webHidden/>
          </w:rPr>
          <w:fldChar w:fldCharType="end"/>
        </w:r>
      </w:hyperlink>
    </w:p>
    <w:p w14:paraId="11A6427C" w14:textId="30E4E95D" w:rsidR="00731D77" w:rsidRPr="00093FE1" w:rsidRDefault="001F6EA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84422409" w:history="1">
        <w:r w:rsidR="00731D77" w:rsidRPr="00093FE1">
          <w:rPr>
            <w:rStyle w:val="Hyperlink"/>
            <w:rFonts w:ascii="Arial" w:hAnsi="Arial" w:cs="Arial"/>
            <w:noProof/>
          </w:rPr>
          <w:t>1.3</w:t>
        </w:r>
        <w:r w:rsidR="00731D77" w:rsidRPr="00093FE1">
          <w:rPr>
            <w:rFonts w:ascii="Arial" w:eastAsiaTheme="minorEastAsia" w:hAnsi="Arial" w:cs="Arial"/>
            <w:smallCaps w:val="0"/>
            <w:noProof/>
            <w:sz w:val="22"/>
            <w:szCs w:val="22"/>
            <w:lang w:eastAsia="en-GB" w:bidi="ar-SA"/>
          </w:rPr>
          <w:tab/>
        </w:r>
        <w:r w:rsidR="00731D77" w:rsidRPr="00093FE1">
          <w:rPr>
            <w:rStyle w:val="Hyperlink"/>
            <w:rFonts w:ascii="Arial" w:hAnsi="Arial" w:cs="Arial"/>
            <w:noProof/>
          </w:rPr>
          <w:t>The current Standard</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_Toc484422409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4</w:t>
        </w:r>
        <w:r w:rsidR="00731D77" w:rsidRPr="00093FE1">
          <w:rPr>
            <w:rFonts w:ascii="Arial" w:hAnsi="Arial" w:cs="Arial"/>
            <w:noProof/>
            <w:webHidden/>
          </w:rPr>
          <w:fldChar w:fldCharType="end"/>
        </w:r>
      </w:hyperlink>
    </w:p>
    <w:p w14:paraId="325149CB" w14:textId="2805A6D8" w:rsidR="00731D77" w:rsidRPr="00093FE1" w:rsidRDefault="001F6EA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84422410" w:history="1">
        <w:r w:rsidR="00731D77" w:rsidRPr="00093FE1">
          <w:rPr>
            <w:rStyle w:val="Hyperlink"/>
            <w:rFonts w:ascii="Arial" w:hAnsi="Arial" w:cs="Arial"/>
            <w:noProof/>
            <w:u w:color="FFFF00"/>
          </w:rPr>
          <w:t>1.4</w:t>
        </w:r>
        <w:r w:rsidR="00731D77" w:rsidRPr="00093FE1">
          <w:rPr>
            <w:rFonts w:ascii="Arial" w:eastAsiaTheme="minorEastAsia" w:hAnsi="Arial" w:cs="Arial"/>
            <w:smallCaps w:val="0"/>
            <w:noProof/>
            <w:sz w:val="22"/>
            <w:szCs w:val="22"/>
            <w:lang w:eastAsia="en-GB" w:bidi="ar-SA"/>
          </w:rPr>
          <w:tab/>
        </w:r>
        <w:r w:rsidR="00731D77" w:rsidRPr="00093FE1">
          <w:rPr>
            <w:rStyle w:val="Hyperlink"/>
            <w:rFonts w:ascii="Arial" w:hAnsi="Arial" w:cs="Arial"/>
            <w:noProof/>
            <w:u w:color="FFFF00"/>
          </w:rPr>
          <w:t>Reasons for accepting Application</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_Toc484422410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4</w:t>
        </w:r>
        <w:r w:rsidR="00731D77" w:rsidRPr="00093FE1">
          <w:rPr>
            <w:rFonts w:ascii="Arial" w:hAnsi="Arial" w:cs="Arial"/>
            <w:noProof/>
            <w:webHidden/>
          </w:rPr>
          <w:fldChar w:fldCharType="end"/>
        </w:r>
      </w:hyperlink>
    </w:p>
    <w:p w14:paraId="7388B3CE" w14:textId="1E192CD2" w:rsidR="00731D77" w:rsidRPr="00093FE1" w:rsidRDefault="001F6EA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84422411" w:history="1">
        <w:r w:rsidR="00731D77" w:rsidRPr="00093FE1">
          <w:rPr>
            <w:rStyle w:val="Hyperlink"/>
            <w:rFonts w:ascii="Arial" w:hAnsi="Arial" w:cs="Arial"/>
            <w:noProof/>
          </w:rPr>
          <w:t>1.5</w:t>
        </w:r>
        <w:r w:rsidR="00731D77" w:rsidRPr="00093FE1">
          <w:rPr>
            <w:rFonts w:ascii="Arial" w:eastAsiaTheme="minorEastAsia" w:hAnsi="Arial" w:cs="Arial"/>
            <w:smallCaps w:val="0"/>
            <w:noProof/>
            <w:sz w:val="22"/>
            <w:szCs w:val="22"/>
            <w:lang w:eastAsia="en-GB" w:bidi="ar-SA"/>
          </w:rPr>
          <w:tab/>
        </w:r>
        <w:r w:rsidR="00731D77" w:rsidRPr="00093FE1">
          <w:rPr>
            <w:rStyle w:val="Hyperlink"/>
            <w:rFonts w:ascii="Arial" w:hAnsi="Arial" w:cs="Arial"/>
            <w:noProof/>
          </w:rPr>
          <w:t>Procedure for assessment</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_Toc484422411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4</w:t>
        </w:r>
        <w:r w:rsidR="00731D77" w:rsidRPr="00093FE1">
          <w:rPr>
            <w:rFonts w:ascii="Arial" w:hAnsi="Arial" w:cs="Arial"/>
            <w:noProof/>
            <w:webHidden/>
          </w:rPr>
          <w:fldChar w:fldCharType="end"/>
        </w:r>
      </w:hyperlink>
    </w:p>
    <w:p w14:paraId="5E66D57A" w14:textId="15138DA7" w:rsidR="00731D77" w:rsidRPr="00093FE1" w:rsidRDefault="001F6EA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84422412" w:history="1">
        <w:r w:rsidR="00731D77" w:rsidRPr="00093FE1">
          <w:rPr>
            <w:rStyle w:val="Hyperlink"/>
            <w:rFonts w:ascii="Arial" w:hAnsi="Arial" w:cs="Arial"/>
            <w:noProof/>
          </w:rPr>
          <w:t>1.6</w:t>
        </w:r>
        <w:r w:rsidR="00731D77" w:rsidRPr="00093FE1">
          <w:rPr>
            <w:rFonts w:ascii="Arial" w:eastAsiaTheme="minorEastAsia" w:hAnsi="Arial" w:cs="Arial"/>
            <w:smallCaps w:val="0"/>
            <w:noProof/>
            <w:sz w:val="22"/>
            <w:szCs w:val="22"/>
            <w:lang w:eastAsia="en-GB" w:bidi="ar-SA"/>
          </w:rPr>
          <w:tab/>
        </w:r>
        <w:r w:rsidR="00731D77" w:rsidRPr="00093FE1">
          <w:rPr>
            <w:rStyle w:val="Hyperlink"/>
            <w:rFonts w:ascii="Arial" w:hAnsi="Arial" w:cs="Arial"/>
            <w:noProof/>
          </w:rPr>
          <w:t>Decision</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_Toc484422412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4</w:t>
        </w:r>
        <w:r w:rsidR="00731D77" w:rsidRPr="00093FE1">
          <w:rPr>
            <w:rFonts w:ascii="Arial" w:hAnsi="Arial" w:cs="Arial"/>
            <w:noProof/>
            <w:webHidden/>
          </w:rPr>
          <w:fldChar w:fldCharType="end"/>
        </w:r>
      </w:hyperlink>
    </w:p>
    <w:p w14:paraId="2A189BE3" w14:textId="40D298BC" w:rsidR="00731D77" w:rsidRPr="00093FE1" w:rsidRDefault="001F6EAB">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84422413" w:history="1">
        <w:r w:rsidR="00731D77" w:rsidRPr="00093FE1">
          <w:rPr>
            <w:rStyle w:val="Hyperlink"/>
            <w:rFonts w:ascii="Arial" w:hAnsi="Arial" w:cs="Arial"/>
            <w:noProof/>
          </w:rPr>
          <w:t>2</w:t>
        </w:r>
        <w:r w:rsidR="00731D77" w:rsidRPr="00093FE1">
          <w:rPr>
            <w:rFonts w:ascii="Arial" w:eastAsiaTheme="minorEastAsia" w:hAnsi="Arial" w:cs="Arial"/>
            <w:b w:val="0"/>
            <w:bCs w:val="0"/>
            <w:caps w:val="0"/>
            <w:noProof/>
            <w:sz w:val="22"/>
            <w:szCs w:val="22"/>
            <w:lang w:eastAsia="en-GB" w:bidi="ar-SA"/>
          </w:rPr>
          <w:tab/>
        </w:r>
        <w:r w:rsidR="00731D77" w:rsidRPr="00093FE1">
          <w:rPr>
            <w:rStyle w:val="Hyperlink"/>
            <w:rFonts w:ascii="Arial" w:hAnsi="Arial" w:cs="Arial"/>
            <w:noProof/>
          </w:rPr>
          <w:t xml:space="preserve">Summary </w:t>
        </w:r>
        <w:r w:rsidR="00731D77" w:rsidRPr="00093FE1">
          <w:rPr>
            <w:rStyle w:val="Hyperlink"/>
            <w:rFonts w:ascii="Arial" w:hAnsi="Arial" w:cs="Arial"/>
            <w:noProof/>
            <w:u w:color="FFFF00"/>
          </w:rPr>
          <w:t>of</w:t>
        </w:r>
        <w:r w:rsidR="00731D77" w:rsidRPr="00093FE1">
          <w:rPr>
            <w:rStyle w:val="Hyperlink"/>
            <w:rFonts w:ascii="Arial" w:hAnsi="Arial" w:cs="Arial"/>
            <w:noProof/>
          </w:rPr>
          <w:t xml:space="preserve"> the findings</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_Toc484422413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4</w:t>
        </w:r>
        <w:r w:rsidR="00731D77" w:rsidRPr="00093FE1">
          <w:rPr>
            <w:rFonts w:ascii="Arial" w:hAnsi="Arial" w:cs="Arial"/>
            <w:noProof/>
            <w:webHidden/>
          </w:rPr>
          <w:fldChar w:fldCharType="end"/>
        </w:r>
      </w:hyperlink>
    </w:p>
    <w:p w14:paraId="0D2122E4" w14:textId="54C2752A" w:rsidR="00731D77" w:rsidRPr="00093FE1" w:rsidRDefault="001F6EA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84422414" w:history="1">
        <w:r w:rsidR="00731D77" w:rsidRPr="00093FE1">
          <w:rPr>
            <w:rStyle w:val="Hyperlink"/>
            <w:rFonts w:ascii="Arial" w:hAnsi="Arial" w:cs="Arial"/>
            <w:noProof/>
          </w:rPr>
          <w:t>2.1</w:t>
        </w:r>
        <w:r w:rsidR="00731D77" w:rsidRPr="00093FE1">
          <w:rPr>
            <w:rFonts w:ascii="Arial" w:eastAsiaTheme="minorEastAsia" w:hAnsi="Arial" w:cs="Arial"/>
            <w:smallCaps w:val="0"/>
            <w:noProof/>
            <w:sz w:val="22"/>
            <w:szCs w:val="22"/>
            <w:lang w:eastAsia="en-GB" w:bidi="ar-SA"/>
          </w:rPr>
          <w:tab/>
        </w:r>
        <w:r w:rsidR="00731D77" w:rsidRPr="00093FE1">
          <w:rPr>
            <w:rStyle w:val="Hyperlink"/>
            <w:rFonts w:ascii="Arial" w:hAnsi="Arial" w:cs="Arial"/>
            <w:noProof/>
          </w:rPr>
          <w:t>Summary of issues raised in submissions</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_Toc484422414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4</w:t>
        </w:r>
        <w:r w:rsidR="00731D77" w:rsidRPr="00093FE1">
          <w:rPr>
            <w:rFonts w:ascii="Arial" w:hAnsi="Arial" w:cs="Arial"/>
            <w:noProof/>
            <w:webHidden/>
          </w:rPr>
          <w:fldChar w:fldCharType="end"/>
        </w:r>
      </w:hyperlink>
    </w:p>
    <w:p w14:paraId="4B444CFC" w14:textId="33C23A07" w:rsidR="00731D77" w:rsidRPr="00093FE1" w:rsidRDefault="001F6EA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84422415" w:history="1">
        <w:r w:rsidR="00731D77" w:rsidRPr="00093FE1">
          <w:rPr>
            <w:rStyle w:val="Hyperlink"/>
            <w:rFonts w:ascii="Arial" w:hAnsi="Arial" w:cs="Arial"/>
            <w:noProof/>
          </w:rPr>
          <w:t>2.2</w:t>
        </w:r>
        <w:r w:rsidR="00731D77" w:rsidRPr="00093FE1">
          <w:rPr>
            <w:rFonts w:ascii="Arial" w:eastAsiaTheme="minorEastAsia" w:hAnsi="Arial" w:cs="Arial"/>
            <w:smallCaps w:val="0"/>
            <w:noProof/>
            <w:sz w:val="22"/>
            <w:szCs w:val="22"/>
            <w:lang w:eastAsia="en-GB" w:bidi="ar-SA"/>
          </w:rPr>
          <w:tab/>
        </w:r>
        <w:r w:rsidR="00731D77" w:rsidRPr="00093FE1">
          <w:rPr>
            <w:rStyle w:val="Hyperlink"/>
            <w:rFonts w:ascii="Arial" w:hAnsi="Arial" w:cs="Arial"/>
            <w:noProof/>
          </w:rPr>
          <w:t>Risk assessment</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_Toc484422415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6</w:t>
        </w:r>
        <w:r w:rsidR="00731D77" w:rsidRPr="00093FE1">
          <w:rPr>
            <w:rFonts w:ascii="Arial" w:hAnsi="Arial" w:cs="Arial"/>
            <w:noProof/>
            <w:webHidden/>
          </w:rPr>
          <w:fldChar w:fldCharType="end"/>
        </w:r>
      </w:hyperlink>
    </w:p>
    <w:p w14:paraId="164A3651" w14:textId="4AA0FBAC" w:rsidR="00731D77" w:rsidRPr="00093FE1" w:rsidRDefault="001F6EA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84422416" w:history="1">
        <w:r w:rsidR="00731D77" w:rsidRPr="00093FE1">
          <w:rPr>
            <w:rStyle w:val="Hyperlink"/>
            <w:rFonts w:ascii="Arial" w:hAnsi="Arial" w:cs="Arial"/>
            <w:noProof/>
          </w:rPr>
          <w:t>2.3</w:t>
        </w:r>
        <w:r w:rsidR="00731D77" w:rsidRPr="00093FE1">
          <w:rPr>
            <w:rFonts w:ascii="Arial" w:eastAsiaTheme="minorEastAsia" w:hAnsi="Arial" w:cs="Arial"/>
            <w:smallCaps w:val="0"/>
            <w:noProof/>
            <w:sz w:val="22"/>
            <w:szCs w:val="22"/>
            <w:lang w:eastAsia="en-GB" w:bidi="ar-SA"/>
          </w:rPr>
          <w:tab/>
        </w:r>
        <w:r w:rsidR="00731D77" w:rsidRPr="00093FE1">
          <w:rPr>
            <w:rStyle w:val="Hyperlink"/>
            <w:rFonts w:ascii="Arial" w:hAnsi="Arial" w:cs="Arial"/>
            <w:noProof/>
          </w:rPr>
          <w:t>Risk management</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_Toc484422416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7</w:t>
        </w:r>
        <w:r w:rsidR="00731D77" w:rsidRPr="00093FE1">
          <w:rPr>
            <w:rFonts w:ascii="Arial" w:hAnsi="Arial" w:cs="Arial"/>
            <w:noProof/>
            <w:webHidden/>
          </w:rPr>
          <w:fldChar w:fldCharType="end"/>
        </w:r>
      </w:hyperlink>
    </w:p>
    <w:p w14:paraId="381281F1" w14:textId="6DD14F93" w:rsidR="00731D77" w:rsidRPr="00093FE1" w:rsidRDefault="001F6EA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84422417" w:history="1">
        <w:r w:rsidR="00731D77" w:rsidRPr="00093FE1">
          <w:rPr>
            <w:rStyle w:val="Hyperlink"/>
            <w:rFonts w:ascii="Arial" w:hAnsi="Arial" w:cs="Arial"/>
            <w:noProof/>
          </w:rPr>
          <w:t>2.3.1</w:t>
        </w:r>
        <w:r w:rsidR="00731D77" w:rsidRPr="00093FE1">
          <w:rPr>
            <w:rFonts w:ascii="Arial" w:eastAsiaTheme="minorEastAsia" w:hAnsi="Arial" w:cs="Arial"/>
            <w:i w:val="0"/>
            <w:iCs w:val="0"/>
            <w:noProof/>
            <w:sz w:val="22"/>
            <w:szCs w:val="22"/>
            <w:lang w:eastAsia="en-GB" w:bidi="ar-SA"/>
          </w:rPr>
          <w:tab/>
        </w:r>
        <w:r w:rsidR="00731D77" w:rsidRPr="00093FE1">
          <w:rPr>
            <w:rStyle w:val="Hyperlink"/>
            <w:rFonts w:ascii="Arial" w:hAnsi="Arial" w:cs="Arial"/>
            <w:noProof/>
          </w:rPr>
          <w:t>International standards</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_Toc484422417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8</w:t>
        </w:r>
        <w:r w:rsidR="00731D77" w:rsidRPr="00093FE1">
          <w:rPr>
            <w:rFonts w:ascii="Arial" w:hAnsi="Arial" w:cs="Arial"/>
            <w:noProof/>
            <w:webHidden/>
          </w:rPr>
          <w:fldChar w:fldCharType="end"/>
        </w:r>
      </w:hyperlink>
    </w:p>
    <w:p w14:paraId="390FBD16" w14:textId="5BDC5AB1" w:rsidR="00731D77" w:rsidRPr="00093FE1" w:rsidRDefault="001F6EA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84422418" w:history="1">
        <w:r w:rsidR="00731D77" w:rsidRPr="00093FE1">
          <w:rPr>
            <w:rStyle w:val="Hyperlink"/>
            <w:rFonts w:ascii="Arial" w:hAnsi="Arial" w:cs="Arial"/>
            <w:noProof/>
          </w:rPr>
          <w:t>2.3.2</w:t>
        </w:r>
        <w:r w:rsidR="00731D77" w:rsidRPr="00093FE1">
          <w:rPr>
            <w:rFonts w:ascii="Arial" w:eastAsiaTheme="minorEastAsia" w:hAnsi="Arial" w:cs="Arial"/>
            <w:i w:val="0"/>
            <w:iCs w:val="0"/>
            <w:noProof/>
            <w:sz w:val="22"/>
            <w:szCs w:val="22"/>
            <w:lang w:eastAsia="en-GB" w:bidi="ar-SA"/>
          </w:rPr>
          <w:tab/>
        </w:r>
        <w:r w:rsidR="00731D77" w:rsidRPr="00093FE1">
          <w:rPr>
            <w:rStyle w:val="Hyperlink"/>
            <w:rFonts w:ascii="Arial" w:hAnsi="Arial" w:cs="Arial"/>
            <w:noProof/>
          </w:rPr>
          <w:t>Enzyme nomenclature</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_Toc484422418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8</w:t>
        </w:r>
        <w:r w:rsidR="00731D77" w:rsidRPr="00093FE1">
          <w:rPr>
            <w:rFonts w:ascii="Arial" w:hAnsi="Arial" w:cs="Arial"/>
            <w:noProof/>
            <w:webHidden/>
          </w:rPr>
          <w:fldChar w:fldCharType="end"/>
        </w:r>
      </w:hyperlink>
    </w:p>
    <w:p w14:paraId="2BD5DA39" w14:textId="473F87CA" w:rsidR="00731D77" w:rsidRPr="00093FE1" w:rsidRDefault="001F6EA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84422419" w:history="1">
        <w:r w:rsidR="00731D77" w:rsidRPr="00093FE1">
          <w:rPr>
            <w:rStyle w:val="Hyperlink"/>
            <w:rFonts w:ascii="Arial" w:hAnsi="Arial" w:cs="Arial"/>
            <w:noProof/>
          </w:rPr>
          <w:t>2.3.3</w:t>
        </w:r>
        <w:r w:rsidR="00731D77" w:rsidRPr="00093FE1">
          <w:rPr>
            <w:rFonts w:ascii="Arial" w:eastAsiaTheme="minorEastAsia" w:hAnsi="Arial" w:cs="Arial"/>
            <w:i w:val="0"/>
            <w:iCs w:val="0"/>
            <w:noProof/>
            <w:sz w:val="22"/>
            <w:szCs w:val="22"/>
            <w:lang w:eastAsia="en-GB" w:bidi="ar-SA"/>
          </w:rPr>
          <w:tab/>
        </w:r>
        <w:r w:rsidR="00731D77" w:rsidRPr="00093FE1">
          <w:rPr>
            <w:rStyle w:val="Hyperlink"/>
            <w:rFonts w:ascii="Arial" w:hAnsi="Arial" w:cs="Arial"/>
            <w:noProof/>
          </w:rPr>
          <w:t>Labelling considerations</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_Toc484422419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8</w:t>
        </w:r>
        <w:r w:rsidR="00731D77" w:rsidRPr="00093FE1">
          <w:rPr>
            <w:rFonts w:ascii="Arial" w:hAnsi="Arial" w:cs="Arial"/>
            <w:noProof/>
            <w:webHidden/>
          </w:rPr>
          <w:fldChar w:fldCharType="end"/>
        </w:r>
      </w:hyperlink>
    </w:p>
    <w:p w14:paraId="46217F65" w14:textId="725E2D6F" w:rsidR="00731D77" w:rsidRPr="00093FE1" w:rsidRDefault="001F6EA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84422420" w:history="1">
        <w:r w:rsidR="00731D77" w:rsidRPr="00093FE1">
          <w:rPr>
            <w:rStyle w:val="Hyperlink"/>
            <w:rFonts w:ascii="Arial" w:hAnsi="Arial" w:cs="Arial"/>
            <w:noProof/>
          </w:rPr>
          <w:t>2.3.4</w:t>
        </w:r>
        <w:r w:rsidR="00731D77" w:rsidRPr="00093FE1">
          <w:rPr>
            <w:rFonts w:ascii="Arial" w:eastAsiaTheme="minorEastAsia" w:hAnsi="Arial" w:cs="Arial"/>
            <w:i w:val="0"/>
            <w:iCs w:val="0"/>
            <w:noProof/>
            <w:sz w:val="22"/>
            <w:szCs w:val="22"/>
            <w:lang w:eastAsia="en-GB" w:bidi="ar-SA"/>
          </w:rPr>
          <w:tab/>
        </w:r>
        <w:r w:rsidR="00731D77" w:rsidRPr="00093FE1">
          <w:rPr>
            <w:rStyle w:val="Hyperlink"/>
            <w:rFonts w:ascii="Arial" w:hAnsi="Arial" w:cs="Arial"/>
            <w:noProof/>
          </w:rPr>
          <w:t>Risk management conclusion</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_Toc484422420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9</w:t>
        </w:r>
        <w:r w:rsidR="00731D77" w:rsidRPr="00093FE1">
          <w:rPr>
            <w:rFonts w:ascii="Arial" w:hAnsi="Arial" w:cs="Arial"/>
            <w:noProof/>
            <w:webHidden/>
          </w:rPr>
          <w:fldChar w:fldCharType="end"/>
        </w:r>
      </w:hyperlink>
    </w:p>
    <w:p w14:paraId="0E21127F" w14:textId="40A28139" w:rsidR="00731D77" w:rsidRPr="00093FE1" w:rsidRDefault="001F6EA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84422421" w:history="1">
        <w:r w:rsidR="00731D77" w:rsidRPr="00093FE1">
          <w:rPr>
            <w:rStyle w:val="Hyperlink"/>
            <w:rFonts w:ascii="Arial" w:hAnsi="Arial" w:cs="Arial"/>
            <w:noProof/>
          </w:rPr>
          <w:t>2.4</w:t>
        </w:r>
        <w:r w:rsidR="00731D77" w:rsidRPr="00093FE1">
          <w:rPr>
            <w:rFonts w:ascii="Arial" w:eastAsiaTheme="minorEastAsia" w:hAnsi="Arial" w:cs="Arial"/>
            <w:smallCaps w:val="0"/>
            <w:noProof/>
            <w:sz w:val="22"/>
            <w:szCs w:val="22"/>
            <w:lang w:eastAsia="en-GB" w:bidi="ar-SA"/>
          </w:rPr>
          <w:tab/>
        </w:r>
        <w:r w:rsidR="00731D77" w:rsidRPr="00093FE1">
          <w:rPr>
            <w:rStyle w:val="Hyperlink"/>
            <w:rFonts w:ascii="Arial" w:hAnsi="Arial" w:cs="Arial"/>
            <w:noProof/>
          </w:rPr>
          <w:t>Risk communication</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_Toc484422421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9</w:t>
        </w:r>
        <w:r w:rsidR="00731D77" w:rsidRPr="00093FE1">
          <w:rPr>
            <w:rFonts w:ascii="Arial" w:hAnsi="Arial" w:cs="Arial"/>
            <w:noProof/>
            <w:webHidden/>
          </w:rPr>
          <w:fldChar w:fldCharType="end"/>
        </w:r>
      </w:hyperlink>
    </w:p>
    <w:p w14:paraId="25CF4C95" w14:textId="14BEDE9D" w:rsidR="00731D77" w:rsidRPr="00093FE1" w:rsidRDefault="001F6EA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84422422" w:history="1">
        <w:r w:rsidR="00731D77" w:rsidRPr="00093FE1">
          <w:rPr>
            <w:rStyle w:val="Hyperlink"/>
            <w:rFonts w:ascii="Arial" w:hAnsi="Arial" w:cs="Arial"/>
            <w:noProof/>
          </w:rPr>
          <w:t>2.4.1</w:t>
        </w:r>
        <w:r w:rsidR="00731D77" w:rsidRPr="00093FE1">
          <w:rPr>
            <w:rFonts w:ascii="Arial" w:eastAsiaTheme="minorEastAsia" w:hAnsi="Arial" w:cs="Arial"/>
            <w:i w:val="0"/>
            <w:iCs w:val="0"/>
            <w:noProof/>
            <w:sz w:val="22"/>
            <w:szCs w:val="22"/>
            <w:lang w:eastAsia="en-GB" w:bidi="ar-SA"/>
          </w:rPr>
          <w:tab/>
        </w:r>
        <w:r w:rsidR="00731D77" w:rsidRPr="00093FE1">
          <w:rPr>
            <w:rStyle w:val="Hyperlink"/>
            <w:rFonts w:ascii="Arial" w:hAnsi="Arial" w:cs="Arial"/>
            <w:noProof/>
          </w:rPr>
          <w:t>Consultation</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_Toc484422422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9</w:t>
        </w:r>
        <w:r w:rsidR="00731D77" w:rsidRPr="00093FE1">
          <w:rPr>
            <w:rFonts w:ascii="Arial" w:hAnsi="Arial" w:cs="Arial"/>
            <w:noProof/>
            <w:webHidden/>
          </w:rPr>
          <w:fldChar w:fldCharType="end"/>
        </w:r>
      </w:hyperlink>
    </w:p>
    <w:p w14:paraId="1CB9BDAF" w14:textId="3084D249" w:rsidR="00731D77" w:rsidRPr="00093FE1" w:rsidRDefault="001F6EAB">
      <w:pPr>
        <w:pStyle w:val="TOC2"/>
        <w:tabs>
          <w:tab w:val="left" w:pos="880"/>
          <w:tab w:val="right" w:leader="dot" w:pos="9060"/>
        </w:tabs>
        <w:rPr>
          <w:rFonts w:ascii="Arial" w:eastAsiaTheme="minorEastAsia" w:hAnsi="Arial" w:cs="Arial"/>
          <w:smallCaps w:val="0"/>
          <w:noProof/>
          <w:sz w:val="22"/>
          <w:szCs w:val="22"/>
          <w:lang w:eastAsia="en-GB" w:bidi="ar-SA"/>
        </w:rPr>
      </w:pPr>
      <w:hyperlink w:anchor="_Toc484422423" w:history="1">
        <w:r w:rsidR="00731D77" w:rsidRPr="00093FE1">
          <w:rPr>
            <w:rStyle w:val="Hyperlink"/>
            <w:rFonts w:ascii="Arial" w:hAnsi="Arial" w:cs="Arial"/>
            <w:noProof/>
          </w:rPr>
          <w:t>2.5</w:t>
        </w:r>
        <w:r w:rsidR="00731D77" w:rsidRPr="00093FE1">
          <w:rPr>
            <w:rFonts w:ascii="Arial" w:eastAsiaTheme="minorEastAsia" w:hAnsi="Arial" w:cs="Arial"/>
            <w:smallCaps w:val="0"/>
            <w:noProof/>
            <w:sz w:val="22"/>
            <w:szCs w:val="22"/>
            <w:lang w:eastAsia="en-GB" w:bidi="ar-SA"/>
          </w:rPr>
          <w:tab/>
        </w:r>
        <w:r w:rsidR="00731D77" w:rsidRPr="00093FE1">
          <w:rPr>
            <w:rStyle w:val="Hyperlink"/>
            <w:rFonts w:ascii="Arial" w:hAnsi="Arial" w:cs="Arial"/>
            <w:noProof/>
          </w:rPr>
          <w:t>FSANZ Act assessment requirements</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_Toc484422423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9</w:t>
        </w:r>
        <w:r w:rsidR="00731D77" w:rsidRPr="00093FE1">
          <w:rPr>
            <w:rFonts w:ascii="Arial" w:hAnsi="Arial" w:cs="Arial"/>
            <w:noProof/>
            <w:webHidden/>
          </w:rPr>
          <w:fldChar w:fldCharType="end"/>
        </w:r>
      </w:hyperlink>
    </w:p>
    <w:p w14:paraId="1CAE95FA" w14:textId="4DBDB9BC" w:rsidR="00731D77" w:rsidRPr="00093FE1" w:rsidRDefault="001F6EA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84422424" w:history="1">
        <w:r w:rsidR="00731D77" w:rsidRPr="00093FE1">
          <w:rPr>
            <w:rStyle w:val="Hyperlink"/>
            <w:rFonts w:ascii="Arial" w:hAnsi="Arial" w:cs="Arial"/>
            <w:noProof/>
          </w:rPr>
          <w:t>2.5.1</w:t>
        </w:r>
        <w:r w:rsidR="00731D77" w:rsidRPr="00093FE1">
          <w:rPr>
            <w:rFonts w:ascii="Arial" w:eastAsiaTheme="minorEastAsia" w:hAnsi="Arial" w:cs="Arial"/>
            <w:i w:val="0"/>
            <w:iCs w:val="0"/>
            <w:noProof/>
            <w:sz w:val="22"/>
            <w:szCs w:val="22"/>
            <w:lang w:eastAsia="en-GB" w:bidi="ar-SA"/>
          </w:rPr>
          <w:tab/>
        </w:r>
        <w:r w:rsidR="00731D77" w:rsidRPr="00093FE1">
          <w:rPr>
            <w:rStyle w:val="Hyperlink"/>
            <w:rFonts w:ascii="Arial" w:hAnsi="Arial" w:cs="Arial"/>
            <w:noProof/>
          </w:rPr>
          <w:t>Section 29</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_Toc484422424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9</w:t>
        </w:r>
        <w:r w:rsidR="00731D77" w:rsidRPr="00093FE1">
          <w:rPr>
            <w:rFonts w:ascii="Arial" w:hAnsi="Arial" w:cs="Arial"/>
            <w:noProof/>
            <w:webHidden/>
          </w:rPr>
          <w:fldChar w:fldCharType="end"/>
        </w:r>
      </w:hyperlink>
    </w:p>
    <w:p w14:paraId="70BC6285" w14:textId="3314F7A1" w:rsidR="00731D77" w:rsidRPr="00093FE1" w:rsidRDefault="001F6EA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84422425" w:history="1">
        <w:r w:rsidR="00731D77" w:rsidRPr="00093FE1">
          <w:rPr>
            <w:rStyle w:val="Hyperlink"/>
            <w:rFonts w:ascii="Arial" w:hAnsi="Arial" w:cs="Arial"/>
            <w:noProof/>
          </w:rPr>
          <w:t>2.5.2</w:t>
        </w:r>
        <w:r w:rsidR="00731D77" w:rsidRPr="00093FE1">
          <w:rPr>
            <w:rFonts w:ascii="Arial" w:eastAsiaTheme="minorEastAsia" w:hAnsi="Arial" w:cs="Arial"/>
            <w:i w:val="0"/>
            <w:iCs w:val="0"/>
            <w:noProof/>
            <w:sz w:val="22"/>
            <w:szCs w:val="22"/>
            <w:lang w:eastAsia="en-GB" w:bidi="ar-SA"/>
          </w:rPr>
          <w:tab/>
        </w:r>
        <w:r w:rsidR="00731D77" w:rsidRPr="00093FE1">
          <w:rPr>
            <w:rStyle w:val="Hyperlink"/>
            <w:rFonts w:ascii="Arial" w:hAnsi="Arial" w:cs="Arial"/>
            <w:noProof/>
          </w:rPr>
          <w:t>Subsection 18(1)</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_Toc484422425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10</w:t>
        </w:r>
        <w:r w:rsidR="00731D77" w:rsidRPr="00093FE1">
          <w:rPr>
            <w:rFonts w:ascii="Arial" w:hAnsi="Arial" w:cs="Arial"/>
            <w:noProof/>
            <w:webHidden/>
          </w:rPr>
          <w:fldChar w:fldCharType="end"/>
        </w:r>
      </w:hyperlink>
    </w:p>
    <w:p w14:paraId="061C8C32" w14:textId="50D49E74" w:rsidR="00731D77" w:rsidRPr="00093FE1" w:rsidRDefault="001F6EAB">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84422426" w:history="1">
        <w:r w:rsidR="00731D77" w:rsidRPr="00093FE1">
          <w:rPr>
            <w:rStyle w:val="Hyperlink"/>
            <w:rFonts w:ascii="Arial" w:hAnsi="Arial" w:cs="Arial"/>
            <w:noProof/>
          </w:rPr>
          <w:t>2.5.3</w:t>
        </w:r>
        <w:r w:rsidR="00731D77" w:rsidRPr="00093FE1">
          <w:rPr>
            <w:rFonts w:ascii="Arial" w:eastAsiaTheme="minorEastAsia" w:hAnsi="Arial" w:cs="Arial"/>
            <w:i w:val="0"/>
            <w:iCs w:val="0"/>
            <w:noProof/>
            <w:sz w:val="22"/>
            <w:szCs w:val="22"/>
            <w:lang w:eastAsia="en-GB" w:bidi="ar-SA"/>
          </w:rPr>
          <w:tab/>
        </w:r>
        <w:r w:rsidR="00731D77" w:rsidRPr="00093FE1">
          <w:rPr>
            <w:rStyle w:val="Hyperlink"/>
            <w:rFonts w:ascii="Arial" w:hAnsi="Arial" w:cs="Arial"/>
            <w:noProof/>
          </w:rPr>
          <w:t>Subsection 18(2) considerations</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_Toc484422426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10</w:t>
        </w:r>
        <w:r w:rsidR="00731D77" w:rsidRPr="00093FE1">
          <w:rPr>
            <w:rFonts w:ascii="Arial" w:hAnsi="Arial" w:cs="Arial"/>
            <w:noProof/>
            <w:webHidden/>
          </w:rPr>
          <w:fldChar w:fldCharType="end"/>
        </w:r>
      </w:hyperlink>
    </w:p>
    <w:p w14:paraId="103B01A8" w14:textId="42E2133A" w:rsidR="00731D77" w:rsidRPr="00093FE1" w:rsidRDefault="001F6EAB">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84422427" w:history="1">
        <w:r w:rsidR="00731D77" w:rsidRPr="00093FE1">
          <w:rPr>
            <w:rStyle w:val="Hyperlink"/>
            <w:rFonts w:ascii="Arial" w:hAnsi="Arial" w:cs="Arial"/>
            <w:noProof/>
          </w:rPr>
          <w:t>3</w:t>
        </w:r>
        <w:r w:rsidR="00731D77" w:rsidRPr="00093FE1">
          <w:rPr>
            <w:rFonts w:ascii="Arial" w:eastAsiaTheme="minorEastAsia" w:hAnsi="Arial" w:cs="Arial"/>
            <w:b w:val="0"/>
            <w:bCs w:val="0"/>
            <w:caps w:val="0"/>
            <w:noProof/>
            <w:sz w:val="22"/>
            <w:szCs w:val="22"/>
            <w:lang w:eastAsia="en-GB" w:bidi="ar-SA"/>
          </w:rPr>
          <w:tab/>
        </w:r>
        <w:r w:rsidR="00731D77" w:rsidRPr="00093FE1">
          <w:rPr>
            <w:rStyle w:val="Hyperlink"/>
            <w:rFonts w:ascii="Arial" w:hAnsi="Arial" w:cs="Arial"/>
            <w:noProof/>
          </w:rPr>
          <w:t>References</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_Toc484422427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12</w:t>
        </w:r>
        <w:r w:rsidR="00731D77" w:rsidRPr="00093FE1">
          <w:rPr>
            <w:rFonts w:ascii="Arial" w:hAnsi="Arial" w:cs="Arial"/>
            <w:noProof/>
            <w:webHidden/>
          </w:rPr>
          <w:fldChar w:fldCharType="end"/>
        </w:r>
      </w:hyperlink>
    </w:p>
    <w:p w14:paraId="42BB32F1" w14:textId="3DAAA1F2" w:rsidR="00731D77" w:rsidRPr="00093FE1" w:rsidRDefault="001F6EAB">
      <w:pPr>
        <w:pStyle w:val="TOC2"/>
        <w:tabs>
          <w:tab w:val="right" w:leader="dot" w:pos="9060"/>
        </w:tabs>
        <w:rPr>
          <w:rFonts w:ascii="Arial" w:eastAsiaTheme="minorEastAsia" w:hAnsi="Arial" w:cs="Arial"/>
          <w:smallCaps w:val="0"/>
          <w:noProof/>
          <w:sz w:val="22"/>
          <w:szCs w:val="22"/>
          <w:lang w:eastAsia="en-GB" w:bidi="ar-SA"/>
        </w:rPr>
      </w:pPr>
      <w:hyperlink w:anchor="_Toc484422428" w:history="1">
        <w:r w:rsidR="00731D77" w:rsidRPr="00093FE1">
          <w:rPr>
            <w:rStyle w:val="Hyperlink"/>
            <w:rFonts w:ascii="Arial" w:hAnsi="Arial" w:cs="Arial"/>
            <w:noProof/>
          </w:rPr>
          <w:t xml:space="preserve">Attachment A – Approved draft variation to the </w:t>
        </w:r>
        <w:r w:rsidR="00731D77" w:rsidRPr="00093FE1">
          <w:rPr>
            <w:rStyle w:val="Hyperlink"/>
            <w:rFonts w:ascii="Arial" w:hAnsi="Arial" w:cs="Arial"/>
            <w:i/>
            <w:noProof/>
          </w:rPr>
          <w:t>Australia New Zealand Food Standards Code</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_Toc484422428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13</w:t>
        </w:r>
        <w:r w:rsidR="00731D77" w:rsidRPr="00093FE1">
          <w:rPr>
            <w:rFonts w:ascii="Arial" w:hAnsi="Arial" w:cs="Arial"/>
            <w:noProof/>
            <w:webHidden/>
          </w:rPr>
          <w:fldChar w:fldCharType="end"/>
        </w:r>
      </w:hyperlink>
    </w:p>
    <w:p w14:paraId="229E2823" w14:textId="48613894" w:rsidR="00731D77" w:rsidRPr="00093FE1" w:rsidRDefault="001F6EAB">
      <w:pPr>
        <w:pStyle w:val="TOC2"/>
        <w:tabs>
          <w:tab w:val="right" w:leader="dot" w:pos="9060"/>
        </w:tabs>
        <w:rPr>
          <w:rFonts w:ascii="Arial" w:eastAsiaTheme="minorEastAsia" w:hAnsi="Arial" w:cs="Arial"/>
          <w:smallCaps w:val="0"/>
          <w:noProof/>
          <w:sz w:val="22"/>
          <w:szCs w:val="22"/>
          <w:lang w:eastAsia="en-GB" w:bidi="ar-SA"/>
        </w:rPr>
      </w:pPr>
      <w:hyperlink w:anchor="_Toc484422429" w:history="1">
        <w:r w:rsidR="00731D77" w:rsidRPr="00093FE1">
          <w:rPr>
            <w:rStyle w:val="Hyperlink"/>
            <w:rFonts w:ascii="Arial" w:hAnsi="Arial" w:cs="Arial"/>
            <w:noProof/>
          </w:rPr>
          <w:t>Attachment B – Explanatory Statement</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_Toc484422429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15</w:t>
        </w:r>
        <w:r w:rsidR="00731D77" w:rsidRPr="00093FE1">
          <w:rPr>
            <w:rFonts w:ascii="Arial" w:hAnsi="Arial" w:cs="Arial"/>
            <w:noProof/>
            <w:webHidden/>
          </w:rPr>
          <w:fldChar w:fldCharType="end"/>
        </w:r>
      </w:hyperlink>
    </w:p>
    <w:p w14:paraId="28767F5D" w14:textId="0E43BB96" w:rsidR="00731D77" w:rsidRPr="00093FE1" w:rsidRDefault="001F6EAB">
      <w:pPr>
        <w:pStyle w:val="TOC2"/>
        <w:tabs>
          <w:tab w:val="right" w:leader="dot" w:pos="9060"/>
        </w:tabs>
        <w:rPr>
          <w:rFonts w:ascii="Arial" w:eastAsiaTheme="minorEastAsia" w:hAnsi="Arial" w:cs="Arial"/>
          <w:smallCaps w:val="0"/>
          <w:noProof/>
          <w:sz w:val="22"/>
          <w:szCs w:val="22"/>
          <w:lang w:eastAsia="en-GB" w:bidi="ar-SA"/>
        </w:rPr>
      </w:pPr>
      <w:hyperlink w:anchor="_Toc484422430" w:history="1">
        <w:r w:rsidR="00731D77" w:rsidRPr="00093FE1">
          <w:rPr>
            <w:rStyle w:val="Hyperlink"/>
            <w:rFonts w:ascii="Arial" w:hAnsi="Arial" w:cs="Arial"/>
            <w:noProof/>
          </w:rPr>
          <w:t xml:space="preserve">Attachment C –Draft variation to the </w:t>
        </w:r>
        <w:r w:rsidR="00731D77" w:rsidRPr="00093FE1">
          <w:rPr>
            <w:rStyle w:val="Hyperlink"/>
            <w:rFonts w:ascii="Arial" w:hAnsi="Arial" w:cs="Arial"/>
            <w:i/>
            <w:noProof/>
          </w:rPr>
          <w:t xml:space="preserve">Australia New Zealand Food Standards Code </w:t>
        </w:r>
        <w:r w:rsidR="00731D77" w:rsidRPr="00093FE1">
          <w:rPr>
            <w:rStyle w:val="Hyperlink"/>
            <w:rFonts w:ascii="Arial" w:hAnsi="Arial" w:cs="Arial"/>
            <w:noProof/>
          </w:rPr>
          <w:t>(call for submissions)</w:t>
        </w:r>
        <w:r w:rsidR="00731D77" w:rsidRPr="00093FE1">
          <w:rPr>
            <w:rFonts w:ascii="Arial" w:hAnsi="Arial" w:cs="Arial"/>
            <w:noProof/>
            <w:webHidden/>
          </w:rPr>
          <w:tab/>
        </w:r>
        <w:r w:rsidR="00731D77" w:rsidRPr="00093FE1">
          <w:rPr>
            <w:rFonts w:ascii="Arial" w:hAnsi="Arial" w:cs="Arial"/>
            <w:noProof/>
            <w:webHidden/>
          </w:rPr>
          <w:fldChar w:fldCharType="begin"/>
        </w:r>
        <w:r w:rsidR="00731D77" w:rsidRPr="00093FE1">
          <w:rPr>
            <w:rFonts w:ascii="Arial" w:hAnsi="Arial" w:cs="Arial"/>
            <w:noProof/>
            <w:webHidden/>
          </w:rPr>
          <w:instrText xml:space="preserve"> PAGEREF _Toc484422430 \h </w:instrText>
        </w:r>
        <w:r w:rsidR="00731D77" w:rsidRPr="00093FE1">
          <w:rPr>
            <w:rFonts w:ascii="Arial" w:hAnsi="Arial" w:cs="Arial"/>
            <w:noProof/>
            <w:webHidden/>
          </w:rPr>
        </w:r>
        <w:r w:rsidR="00731D77" w:rsidRPr="00093FE1">
          <w:rPr>
            <w:rFonts w:ascii="Arial" w:hAnsi="Arial" w:cs="Arial"/>
            <w:noProof/>
            <w:webHidden/>
          </w:rPr>
          <w:fldChar w:fldCharType="separate"/>
        </w:r>
        <w:r>
          <w:rPr>
            <w:rFonts w:ascii="Arial" w:hAnsi="Arial" w:cs="Arial"/>
            <w:noProof/>
            <w:webHidden/>
          </w:rPr>
          <w:t>17</w:t>
        </w:r>
        <w:r w:rsidR="00731D77" w:rsidRPr="00093FE1">
          <w:rPr>
            <w:rFonts w:ascii="Arial" w:hAnsi="Arial" w:cs="Arial"/>
            <w:noProof/>
            <w:webHidden/>
          </w:rPr>
          <w:fldChar w:fldCharType="end"/>
        </w:r>
      </w:hyperlink>
    </w:p>
    <w:p w14:paraId="0E6CDBE7" w14:textId="77777777" w:rsidR="0012388D" w:rsidRDefault="00B55714" w:rsidP="00C91C02">
      <w:r w:rsidRPr="00093FE1">
        <w:rPr>
          <w:rFonts w:cs="Arial"/>
          <w:sz w:val="20"/>
          <w:szCs w:val="20"/>
        </w:rPr>
        <w:fldChar w:fldCharType="end"/>
      </w:r>
    </w:p>
    <w:p w14:paraId="013CF5FA" w14:textId="77777777" w:rsidR="007F7BF7" w:rsidRDefault="007F7BF7" w:rsidP="00CA5734"/>
    <w:p w14:paraId="1AB53A9F" w14:textId="3107A070"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596A9D6" w14:textId="77777777" w:rsidR="00A671E6" w:rsidRPr="0089264A" w:rsidRDefault="00A671E6" w:rsidP="00A671E6">
      <w:pPr>
        <w:rPr>
          <w:szCs w:val="22"/>
        </w:rPr>
      </w:pPr>
    </w:p>
    <w:p w14:paraId="6FFE49AF" w14:textId="3CAB76A5" w:rsidR="007A53BF" w:rsidRPr="00600D62" w:rsidRDefault="007A53BF" w:rsidP="007A53BF">
      <w:pPr>
        <w:rPr>
          <w:szCs w:val="22"/>
        </w:rPr>
      </w:pPr>
      <w:r w:rsidRPr="0089264A">
        <w:rPr>
          <w:szCs w:val="22"/>
        </w:rPr>
        <w:t xml:space="preserve">The </w:t>
      </w:r>
      <w:hyperlink r:id="rId17" w:history="1">
        <w:r w:rsidRPr="00600D62">
          <w:rPr>
            <w:rStyle w:val="Hyperlink"/>
            <w:szCs w:val="22"/>
          </w:rPr>
          <w:t>following document</w:t>
        </w:r>
      </w:hyperlink>
      <w:r w:rsidRPr="0089264A">
        <w:rPr>
          <w:szCs w:val="22"/>
        </w:rPr>
        <w:t xml:space="preserve"> </w:t>
      </w:r>
      <w:r>
        <w:rPr>
          <w:szCs w:val="22"/>
        </w:rPr>
        <w:t xml:space="preserve">which informed the assessment of this </w:t>
      </w:r>
      <w:r w:rsidR="00600D62" w:rsidRPr="00600D62">
        <w:rPr>
          <w:szCs w:val="22"/>
        </w:rPr>
        <w:t>Application is</w:t>
      </w:r>
      <w:r w:rsidRPr="00600D62">
        <w:rPr>
          <w:szCs w:val="22"/>
        </w:rPr>
        <w:t xml:space="preserve"> available on the FSANZ website</w:t>
      </w:r>
      <w:r w:rsidR="00FF3E26" w:rsidRPr="00600D62">
        <w:rPr>
          <w:szCs w:val="22"/>
        </w:rPr>
        <w:t>:</w:t>
      </w:r>
    </w:p>
    <w:p w14:paraId="095DC1B4" w14:textId="77777777" w:rsidR="007A53BF" w:rsidRPr="00600D62" w:rsidRDefault="007A53BF" w:rsidP="007A53BF">
      <w:pPr>
        <w:rPr>
          <w:szCs w:val="22"/>
        </w:rPr>
      </w:pPr>
    </w:p>
    <w:p w14:paraId="6CDCC4EB" w14:textId="07B6E1AD" w:rsidR="007A53BF" w:rsidRPr="00600D62" w:rsidRDefault="007A53BF" w:rsidP="007A53BF">
      <w:pPr>
        <w:ind w:left="1134" w:hanging="1134"/>
      </w:pPr>
      <w:r w:rsidRPr="00600D62">
        <w:t>SD1</w:t>
      </w:r>
      <w:r w:rsidRPr="00600D62">
        <w:tab/>
      </w:r>
      <w:r w:rsidR="00600D62" w:rsidRPr="00600D62">
        <w:t>Risk and Technical Assessment Report</w:t>
      </w:r>
      <w:r w:rsidR="006C116D" w:rsidRPr="00600D62">
        <w:t xml:space="preserve"> (at Approval)</w:t>
      </w:r>
    </w:p>
    <w:p w14:paraId="6C7B63DA" w14:textId="77777777" w:rsidR="003C4969" w:rsidRPr="00CA5734" w:rsidRDefault="00D15A08" w:rsidP="009A2699">
      <w:pPr>
        <w:spacing w:line="280" w:lineRule="exact"/>
        <w:ind w:left="851" w:hanging="851"/>
        <w:outlineLvl w:val="3"/>
        <w:rPr>
          <w:vanish/>
          <w:color w:val="FF0000"/>
        </w:rPr>
      </w:pPr>
      <w:r w:rsidRPr="00CA5734">
        <w:br w:type="page"/>
      </w:r>
    </w:p>
    <w:p w14:paraId="54B2A565" w14:textId="77777777" w:rsidR="007A53BF" w:rsidRPr="007A53BF" w:rsidRDefault="007A53BF" w:rsidP="00CE59AA">
      <w:pPr>
        <w:pStyle w:val="Heading1"/>
      </w:pPr>
      <w:bookmarkStart w:id="0" w:name="_Toc286391001"/>
      <w:bookmarkStart w:id="1" w:name="_Toc300933414"/>
      <w:bookmarkStart w:id="2" w:name="_Toc370223463"/>
      <w:bookmarkStart w:id="3" w:name="_Toc484422405"/>
      <w:bookmarkStart w:id="4" w:name="_Toc11735627"/>
      <w:bookmarkStart w:id="5" w:name="_Toc29883110"/>
      <w:bookmarkStart w:id="6" w:name="_Toc41906797"/>
      <w:bookmarkStart w:id="7" w:name="_Toc41907544"/>
      <w:bookmarkStart w:id="8" w:name="_Toc120358575"/>
      <w:r w:rsidRPr="007A53BF">
        <w:t>Executive summary</w:t>
      </w:r>
      <w:bookmarkEnd w:id="0"/>
      <w:bookmarkEnd w:id="1"/>
      <w:bookmarkEnd w:id="2"/>
      <w:bookmarkEnd w:id="3"/>
    </w:p>
    <w:p w14:paraId="68C5CF6E" w14:textId="77BF072C" w:rsidR="009F0A59" w:rsidRDefault="00600D62" w:rsidP="009F0A59">
      <w:r w:rsidRPr="00590981">
        <w:t>Puratos</w:t>
      </w:r>
      <w:r>
        <w:t xml:space="preserve"> NV</w:t>
      </w:r>
      <w:r w:rsidRPr="00590981">
        <w:t xml:space="preserve"> submitted an Application seeking permission to use the enzyme endo β(1,4) xylanase</w:t>
      </w:r>
      <w:r>
        <w:t xml:space="preserve"> </w:t>
      </w:r>
      <w:r w:rsidRPr="00590981">
        <w:t>(EC 3.2.1.8)</w:t>
      </w:r>
      <w:r w:rsidRPr="00C6112E">
        <w:t xml:space="preserve">, produced by genetically modified </w:t>
      </w:r>
      <w:r>
        <w:t xml:space="preserve">(GM) </w:t>
      </w:r>
      <w:r w:rsidRPr="00C6112E">
        <w:rPr>
          <w:i/>
        </w:rPr>
        <w:t>Bacillus subtilis</w:t>
      </w:r>
      <w:r w:rsidR="007716A5">
        <w:t xml:space="preserve"> that contains a </w:t>
      </w:r>
      <w:r w:rsidR="007716A5">
        <w:rPr>
          <w:i/>
        </w:rPr>
        <w:t xml:space="preserve">xylanase </w:t>
      </w:r>
      <w:r w:rsidR="007716A5">
        <w:t>gene sourced from</w:t>
      </w:r>
      <w:r w:rsidR="005E5AB9">
        <w:rPr>
          <w:i/>
        </w:rPr>
        <w:t xml:space="preserve"> </w:t>
      </w:r>
      <w:r w:rsidR="007716A5" w:rsidRPr="00C6112E">
        <w:rPr>
          <w:i/>
        </w:rPr>
        <w:t>Pseudoalteromonas haloplanktis</w:t>
      </w:r>
      <w:r w:rsidR="007716A5">
        <w:rPr>
          <w:i/>
        </w:rPr>
        <w:t>.</w:t>
      </w:r>
      <w:r w:rsidR="009C3B31">
        <w:rPr>
          <w:i/>
        </w:rPr>
        <w:t xml:space="preserve"> </w:t>
      </w:r>
      <w:r w:rsidR="005E5AB9">
        <w:t xml:space="preserve">The food enzyme </w:t>
      </w:r>
      <w:r w:rsidR="005E5AB9" w:rsidRPr="005E5AB9">
        <w:t>endo ß(1,4) xylanase</w:t>
      </w:r>
      <w:r w:rsidR="005E5AB9">
        <w:t xml:space="preserve"> is </w:t>
      </w:r>
      <w:r w:rsidR="0091291F">
        <w:t xml:space="preserve">intended for </w:t>
      </w:r>
      <w:r w:rsidR="005E5AB9">
        <w:t xml:space="preserve">use </w:t>
      </w:r>
      <w:r w:rsidRPr="00590981">
        <w:t xml:space="preserve">as a processing aid in the manufacture of </w:t>
      </w:r>
      <w:r w:rsidR="00B51F07">
        <w:t xml:space="preserve">bakery and other </w:t>
      </w:r>
      <w:r w:rsidR="0091291F" w:rsidRPr="00590981">
        <w:t>cereal</w:t>
      </w:r>
      <w:r w:rsidR="00E7406C">
        <w:t>-</w:t>
      </w:r>
      <w:r w:rsidR="00B51F07">
        <w:t xml:space="preserve">based </w:t>
      </w:r>
      <w:r w:rsidRPr="00590981">
        <w:t>products.</w:t>
      </w:r>
      <w:r w:rsidR="009A19DC">
        <w:t xml:space="preserve"> </w:t>
      </w:r>
    </w:p>
    <w:p w14:paraId="10CA0D29" w14:textId="77777777" w:rsidR="009F0A59" w:rsidRDefault="009F0A59" w:rsidP="009F0A59"/>
    <w:p w14:paraId="2510D079" w14:textId="07B39E3C" w:rsidR="00600D62" w:rsidRPr="00232092" w:rsidRDefault="00600D62" w:rsidP="009F0A59">
      <w:pPr>
        <w:rPr>
          <w:rFonts w:eastAsia="Calibri"/>
          <w:color w:val="000000" w:themeColor="text1"/>
          <w:szCs w:val="22"/>
          <w:lang w:bidi="ar-SA"/>
        </w:rPr>
      </w:pPr>
      <w:r>
        <w:t xml:space="preserve">Xylanases catalyse the conversion of arabinoxylan </w:t>
      </w:r>
      <w:r w:rsidRPr="009A6439">
        <w:t>(polysaccharides naturally present in cereals that impart important functional properties)</w:t>
      </w:r>
      <w:r>
        <w:t xml:space="preserve"> into </w:t>
      </w:r>
      <w:r w:rsidRPr="007D6F11">
        <w:t>arabinoxylan oligosaccharides</w:t>
      </w:r>
      <w:r>
        <w:t xml:space="preserve">. While xylanases are naturally present in many cereals, the addition of further </w:t>
      </w:r>
      <w:r w:rsidRPr="007B302F">
        <w:t xml:space="preserve">endo β(1,4) xylanase </w:t>
      </w:r>
      <w:r w:rsidRPr="00232092">
        <w:rPr>
          <w:rFonts w:eastAsia="Calibri"/>
          <w:color w:val="000000" w:themeColor="text1"/>
          <w:szCs w:val="22"/>
          <w:lang w:bidi="ar-SA"/>
        </w:rPr>
        <w:t>(</w:t>
      </w:r>
      <w:r>
        <w:rPr>
          <w:rFonts w:eastAsia="Calibri"/>
          <w:color w:val="000000" w:themeColor="text1"/>
          <w:szCs w:val="22"/>
          <w:lang w:bidi="ar-SA"/>
        </w:rPr>
        <w:t xml:space="preserve">in this case from a </w:t>
      </w:r>
      <w:r w:rsidRPr="00232092">
        <w:rPr>
          <w:rFonts w:eastAsia="Calibri"/>
          <w:color w:val="000000" w:themeColor="text1"/>
          <w:szCs w:val="22"/>
          <w:lang w:bidi="ar-SA"/>
        </w:rPr>
        <w:t>microbial source) during processing allows the solubilisation of the arabinoxylans</w:t>
      </w:r>
      <w:r>
        <w:rPr>
          <w:rFonts w:eastAsia="Calibri"/>
          <w:color w:val="000000" w:themeColor="text1"/>
          <w:szCs w:val="22"/>
          <w:lang w:bidi="ar-SA"/>
        </w:rPr>
        <w:t>,</w:t>
      </w:r>
      <w:r w:rsidR="000B7304">
        <w:rPr>
          <w:rFonts w:eastAsia="Calibri"/>
          <w:color w:val="000000" w:themeColor="text1"/>
          <w:szCs w:val="22"/>
          <w:lang w:bidi="ar-SA"/>
        </w:rPr>
        <w:t xml:space="preserve"> </w:t>
      </w:r>
      <w:r w:rsidRPr="00232092">
        <w:rPr>
          <w:rFonts w:eastAsia="Calibri"/>
          <w:color w:val="000000" w:themeColor="text1"/>
          <w:szCs w:val="22"/>
          <w:lang w:bidi="ar-SA"/>
        </w:rPr>
        <w:t>which improves the functional properties of these polysaccharides</w:t>
      </w:r>
      <w:r>
        <w:rPr>
          <w:rFonts w:eastAsia="Calibri"/>
          <w:color w:val="000000" w:themeColor="text1"/>
          <w:szCs w:val="22"/>
          <w:lang w:bidi="ar-SA"/>
        </w:rPr>
        <w:t>, leading to better and/or more consistent product quality</w:t>
      </w:r>
      <w:r w:rsidRPr="00232092">
        <w:rPr>
          <w:rFonts w:eastAsia="Calibri"/>
          <w:color w:val="000000" w:themeColor="text1"/>
          <w:szCs w:val="22"/>
          <w:lang w:bidi="ar-SA"/>
        </w:rPr>
        <w:t xml:space="preserve">. </w:t>
      </w:r>
    </w:p>
    <w:p w14:paraId="111A6908" w14:textId="77777777" w:rsidR="00600D62" w:rsidRPr="009C3B31" w:rsidRDefault="00600D62" w:rsidP="00600D62"/>
    <w:p w14:paraId="3D3C1ECA" w14:textId="2D5620A7" w:rsidR="00600D62" w:rsidRPr="009C3B31" w:rsidRDefault="00600D62" w:rsidP="00600D62">
      <w:r w:rsidRPr="009C3B31">
        <w:t xml:space="preserve">Enzymes used </w:t>
      </w:r>
      <w:r w:rsidR="000B7304" w:rsidRPr="009C3B31">
        <w:t xml:space="preserve">to produce </w:t>
      </w:r>
      <w:r w:rsidRPr="009C3B31">
        <w:t xml:space="preserve">and manufacture food are considered processing aids and are regulated by Schedule 18 </w:t>
      </w:r>
      <w:r w:rsidR="002E57BA" w:rsidRPr="009C3B31">
        <w:t xml:space="preserve">in </w:t>
      </w:r>
      <w:r w:rsidRPr="009C3B31">
        <w:t xml:space="preserve">the </w:t>
      </w:r>
      <w:r w:rsidRPr="009C3B31">
        <w:rPr>
          <w:i/>
        </w:rPr>
        <w:t>Australia New Zealand Food Standards Code</w:t>
      </w:r>
      <w:r w:rsidRPr="009C3B31">
        <w:t xml:space="preserve"> (the Code). Permitted enzymes of microbial origin </w:t>
      </w:r>
      <w:r w:rsidR="006532E3" w:rsidRPr="009C3B31">
        <w:t>may be</w:t>
      </w:r>
      <w:r w:rsidR="009A19DC" w:rsidRPr="009C3B31">
        <w:t xml:space="preserve"> </w:t>
      </w:r>
      <w:r w:rsidRPr="009C3B31">
        <w:t xml:space="preserve">listed in the </w:t>
      </w:r>
      <w:r w:rsidR="002E57BA" w:rsidRPr="009C3B31">
        <w:t>t</w:t>
      </w:r>
      <w:r w:rsidRPr="009C3B31">
        <w:t>able to subsection S18—4(5)</w:t>
      </w:r>
      <w:r w:rsidR="009A19DC" w:rsidRPr="009C3B31">
        <w:t xml:space="preserve"> or the table to subsection S18—</w:t>
      </w:r>
      <w:r w:rsidR="00133B98" w:rsidRPr="009C3B31">
        <w:t>9</w:t>
      </w:r>
      <w:r w:rsidR="009A19DC" w:rsidRPr="009C3B31">
        <w:t>(</w:t>
      </w:r>
      <w:r w:rsidR="00133B98" w:rsidRPr="009C3B31">
        <w:t>3</w:t>
      </w:r>
      <w:r w:rsidR="009A19DC" w:rsidRPr="009C3B31">
        <w:t>), depending on whether the permission is for use for any technological purpose and/or any food, or for specific technological purpose</w:t>
      </w:r>
      <w:r w:rsidR="00DC7231" w:rsidRPr="009C3B31">
        <w:t>s</w:t>
      </w:r>
      <w:r w:rsidR="009A19DC" w:rsidRPr="009C3B31">
        <w:t xml:space="preserve"> and</w:t>
      </w:r>
      <w:r w:rsidR="00DC7231" w:rsidRPr="009C3B31">
        <w:t xml:space="preserve"> </w:t>
      </w:r>
      <w:r w:rsidR="009A19DC" w:rsidRPr="009C3B31">
        <w:t>specific food</w:t>
      </w:r>
      <w:r w:rsidR="00DC7231" w:rsidRPr="009C3B31">
        <w:t>s</w:t>
      </w:r>
      <w:r w:rsidR="009A19DC" w:rsidRPr="009C3B31">
        <w:t>, respectively</w:t>
      </w:r>
      <w:r w:rsidRPr="009C3B31">
        <w:t>.</w:t>
      </w:r>
    </w:p>
    <w:p w14:paraId="4675FEC7" w14:textId="77777777" w:rsidR="00600D62" w:rsidRPr="009C3B31" w:rsidRDefault="00600D62" w:rsidP="00600D62"/>
    <w:p w14:paraId="7FD92897" w14:textId="4EAC6538" w:rsidR="00390C4D" w:rsidRDefault="00600D62" w:rsidP="00390C4D">
      <w:r w:rsidRPr="009A6439">
        <w:rPr>
          <w:rFonts w:cs="Arial"/>
        </w:rPr>
        <w:t>FSANZ</w:t>
      </w:r>
      <w:r w:rsidR="007A0A14">
        <w:rPr>
          <w:rFonts w:cs="Arial"/>
        </w:rPr>
        <w:t xml:space="preserve">’s risk assessment concluded </w:t>
      </w:r>
      <w:r w:rsidRPr="009A6439">
        <w:rPr>
          <w:rFonts w:cs="Arial"/>
        </w:rPr>
        <w:t xml:space="preserve">that there </w:t>
      </w:r>
      <w:r w:rsidR="007A0A14">
        <w:rPr>
          <w:rFonts w:cs="Arial"/>
        </w:rPr>
        <w:t xml:space="preserve">were </w:t>
      </w:r>
      <w:r w:rsidRPr="009A6439">
        <w:rPr>
          <w:rFonts w:cs="Arial"/>
        </w:rPr>
        <w:t xml:space="preserve">no public health and safety </w:t>
      </w:r>
      <w:r w:rsidR="004D2057">
        <w:rPr>
          <w:rFonts w:cs="Arial"/>
        </w:rPr>
        <w:t>concerns</w:t>
      </w:r>
      <w:r w:rsidR="004D2057" w:rsidRPr="009A6439">
        <w:rPr>
          <w:rFonts w:cs="Arial"/>
        </w:rPr>
        <w:t xml:space="preserve"> </w:t>
      </w:r>
      <w:r w:rsidRPr="009A6439">
        <w:rPr>
          <w:rFonts w:cs="Arial"/>
        </w:rPr>
        <w:t xml:space="preserve">associated with </w:t>
      </w:r>
      <w:r w:rsidR="000B7304">
        <w:rPr>
          <w:rFonts w:cs="Arial"/>
        </w:rPr>
        <w:t>using</w:t>
      </w:r>
      <w:r w:rsidRPr="009A6439">
        <w:rPr>
          <w:rFonts w:cs="Arial"/>
        </w:rPr>
        <w:t xml:space="preserve"> the enzyme preparation containing </w:t>
      </w:r>
      <w:r w:rsidRPr="007B302F">
        <w:t>endo β(1,4) xylanase</w:t>
      </w:r>
      <w:r w:rsidR="009C3B31">
        <w:t>,</w:t>
      </w:r>
      <w:r w:rsidRPr="007B302F">
        <w:t xml:space="preserve"> </w:t>
      </w:r>
      <w:r w:rsidRPr="009A6439">
        <w:rPr>
          <w:rFonts w:cs="Arial"/>
        </w:rPr>
        <w:t xml:space="preserve">produced by GM </w:t>
      </w:r>
      <w:r w:rsidRPr="009A6439">
        <w:rPr>
          <w:rFonts w:cs="Arial"/>
          <w:i/>
        </w:rPr>
        <w:t>B. subtilis</w:t>
      </w:r>
      <w:r w:rsidR="007716A5">
        <w:rPr>
          <w:rFonts w:cs="Arial"/>
        </w:rPr>
        <w:t xml:space="preserve"> </w:t>
      </w:r>
      <w:r w:rsidR="007716A5" w:rsidRPr="007716A5">
        <w:rPr>
          <w:rFonts w:cs="Arial"/>
        </w:rPr>
        <w:t xml:space="preserve">that contains a </w:t>
      </w:r>
      <w:r w:rsidR="007716A5" w:rsidRPr="00787635">
        <w:rPr>
          <w:rFonts w:cs="Arial"/>
          <w:i/>
        </w:rPr>
        <w:t>xylanase</w:t>
      </w:r>
      <w:r w:rsidR="007716A5" w:rsidRPr="007716A5">
        <w:rPr>
          <w:rFonts w:cs="Arial"/>
        </w:rPr>
        <w:t xml:space="preserve"> gene sourced from </w:t>
      </w:r>
      <w:r w:rsidR="007716A5" w:rsidRPr="007716A5">
        <w:rPr>
          <w:rFonts w:cs="Arial"/>
          <w:i/>
        </w:rPr>
        <w:t>P</w:t>
      </w:r>
      <w:r w:rsidR="007716A5">
        <w:rPr>
          <w:rFonts w:cs="Arial"/>
          <w:i/>
        </w:rPr>
        <w:t xml:space="preserve">. </w:t>
      </w:r>
      <w:r w:rsidR="007716A5" w:rsidRPr="007716A5">
        <w:rPr>
          <w:rFonts w:cs="Arial"/>
          <w:i/>
        </w:rPr>
        <w:t>haloplanktis</w:t>
      </w:r>
      <w:r w:rsidR="005051DD">
        <w:rPr>
          <w:rFonts w:cs="Arial"/>
        </w:rPr>
        <w:t>,</w:t>
      </w:r>
      <w:r w:rsidRPr="009A6439">
        <w:rPr>
          <w:rFonts w:cs="Arial"/>
        </w:rPr>
        <w:t xml:space="preserve"> as a food processing aid. </w:t>
      </w:r>
      <w:r w:rsidRPr="00590981">
        <w:rPr>
          <w:rFonts w:cs="Arial"/>
        </w:rPr>
        <w:t xml:space="preserve">The </w:t>
      </w:r>
      <w:r w:rsidR="00390C4D">
        <w:rPr>
          <w:rFonts w:cs="Arial"/>
        </w:rPr>
        <w:t xml:space="preserve">information presented </w:t>
      </w:r>
      <w:r w:rsidRPr="00590981">
        <w:rPr>
          <w:rFonts w:cs="Arial"/>
        </w:rPr>
        <w:t xml:space="preserve">to support the proposed uses </w:t>
      </w:r>
      <w:r>
        <w:rPr>
          <w:rFonts w:cs="Arial"/>
        </w:rPr>
        <w:t xml:space="preserve">of the enzyme preparation </w:t>
      </w:r>
      <w:r w:rsidR="00390C4D">
        <w:rPr>
          <w:rFonts w:cs="Arial"/>
        </w:rPr>
        <w:t xml:space="preserve">provided </w:t>
      </w:r>
      <w:r w:rsidRPr="00590981">
        <w:rPr>
          <w:rFonts w:cs="Arial"/>
        </w:rPr>
        <w:t>adequate assurance that the enzyme</w:t>
      </w:r>
      <w:r w:rsidR="00390C4D">
        <w:rPr>
          <w:rFonts w:cs="Arial"/>
        </w:rPr>
        <w:t xml:space="preserve"> preparation</w:t>
      </w:r>
      <w:r w:rsidRPr="00590981">
        <w:rPr>
          <w:rFonts w:cs="Arial"/>
        </w:rPr>
        <w:t xml:space="preserve">, in </w:t>
      </w:r>
      <w:r w:rsidR="005E5AB9">
        <w:rPr>
          <w:rFonts w:cs="Arial"/>
        </w:rPr>
        <w:t xml:space="preserve">its </w:t>
      </w:r>
      <w:r w:rsidR="009A19DC">
        <w:rPr>
          <w:rFonts w:cs="Arial"/>
        </w:rPr>
        <w:t xml:space="preserve">commercial </w:t>
      </w:r>
      <w:r w:rsidRPr="00590981">
        <w:rPr>
          <w:rFonts w:cs="Arial"/>
        </w:rPr>
        <w:t xml:space="preserve">form and </w:t>
      </w:r>
      <w:r w:rsidR="009A19DC">
        <w:rPr>
          <w:rFonts w:cs="Arial"/>
        </w:rPr>
        <w:t>proposed</w:t>
      </w:r>
      <w:r w:rsidR="009A19DC" w:rsidRPr="00590981">
        <w:rPr>
          <w:rFonts w:cs="Arial"/>
        </w:rPr>
        <w:t xml:space="preserve"> </w:t>
      </w:r>
      <w:r w:rsidR="00804A67">
        <w:rPr>
          <w:rFonts w:cs="Arial"/>
        </w:rPr>
        <w:t xml:space="preserve">levels of </w:t>
      </w:r>
      <w:r w:rsidR="009A19DC">
        <w:rPr>
          <w:rFonts w:cs="Arial"/>
        </w:rPr>
        <w:t>usage</w:t>
      </w:r>
      <w:r w:rsidRPr="00590981">
        <w:rPr>
          <w:rFonts w:cs="Arial"/>
        </w:rPr>
        <w:t xml:space="preserve">, </w:t>
      </w:r>
      <w:r w:rsidR="00390C4D">
        <w:rPr>
          <w:rFonts w:cs="Arial"/>
        </w:rPr>
        <w:t xml:space="preserve">is </w:t>
      </w:r>
      <w:r w:rsidRPr="00590981">
        <w:rPr>
          <w:rFonts w:cs="Arial"/>
        </w:rPr>
        <w:t xml:space="preserve">technologically justified and effective in achieving its stated purpose. </w:t>
      </w:r>
      <w:r w:rsidR="00390C4D">
        <w:t>Therefore, the assessment considered that the enzyme should be permitted for use as a processing aid.</w:t>
      </w:r>
      <w:r w:rsidR="00E90B76" w:rsidDel="00E90B76">
        <w:t xml:space="preserve"> </w:t>
      </w:r>
      <w:r w:rsidR="00390C4D">
        <w:rPr>
          <w:lang w:val="en-AU" w:eastAsia="en-GB"/>
        </w:rPr>
        <w:t xml:space="preserve">The FSANZ Board has approved a draft variation to </w:t>
      </w:r>
      <w:r w:rsidR="00390C4D" w:rsidRPr="002D4561">
        <w:rPr>
          <w:lang w:val="en-AU" w:eastAsia="en-GB"/>
        </w:rPr>
        <w:t>the</w:t>
      </w:r>
      <w:r w:rsidR="00390C4D">
        <w:rPr>
          <w:lang w:val="en-AU" w:eastAsia="en-GB"/>
        </w:rPr>
        <w:t xml:space="preserve"> table to subsection S18—</w:t>
      </w:r>
      <w:r w:rsidR="00133B98">
        <w:rPr>
          <w:lang w:val="en-AU" w:eastAsia="en-GB"/>
        </w:rPr>
        <w:t>9</w:t>
      </w:r>
      <w:r w:rsidR="00390C4D">
        <w:rPr>
          <w:lang w:val="en-AU" w:eastAsia="en-GB"/>
        </w:rPr>
        <w:t>(</w:t>
      </w:r>
      <w:r w:rsidR="00133B98">
        <w:rPr>
          <w:lang w:val="en-AU" w:eastAsia="en-GB"/>
        </w:rPr>
        <w:t>3</w:t>
      </w:r>
      <w:r w:rsidR="00390C4D" w:rsidRPr="002D4561">
        <w:rPr>
          <w:lang w:val="en-AU" w:eastAsia="en-GB"/>
        </w:rPr>
        <w:t>)</w:t>
      </w:r>
      <w:r w:rsidR="00390C4D">
        <w:rPr>
          <w:lang w:val="en-AU" w:eastAsia="en-GB"/>
        </w:rPr>
        <w:t>.</w:t>
      </w:r>
      <w:r w:rsidR="00390C4D" w:rsidRPr="0050225F">
        <w:rPr>
          <w:lang w:val="en-AU" w:eastAsia="en-GB"/>
        </w:rPr>
        <w:t xml:space="preserve"> </w:t>
      </w:r>
      <w:r w:rsidR="00390C4D">
        <w:rPr>
          <w:lang w:val="en-AU" w:eastAsia="en-GB"/>
        </w:rPr>
        <w:t>This will</w:t>
      </w:r>
      <w:r w:rsidR="00390C4D" w:rsidRPr="005E196C">
        <w:rPr>
          <w:lang w:val="en-AU" w:eastAsia="en-GB"/>
        </w:rPr>
        <w:t xml:space="preserve"> permit </w:t>
      </w:r>
      <w:r w:rsidR="00390C4D">
        <w:rPr>
          <w:lang w:val="en-AU" w:eastAsia="en-GB"/>
        </w:rPr>
        <w:t xml:space="preserve">the use of the enzyme as a processing </w:t>
      </w:r>
      <w:r w:rsidR="00390C4D" w:rsidRPr="002D4561">
        <w:rPr>
          <w:lang w:val="en-AU" w:eastAsia="en-GB"/>
        </w:rPr>
        <w:t>aid</w:t>
      </w:r>
      <w:r w:rsidR="00390C4D">
        <w:rPr>
          <w:lang w:val="en-AU" w:eastAsia="en-GB"/>
        </w:rPr>
        <w:t xml:space="preserve"> </w:t>
      </w:r>
      <w:r w:rsidR="00390C4D" w:rsidRPr="00707F02">
        <w:t xml:space="preserve">in the </w:t>
      </w:r>
      <w:r w:rsidR="00390C4D">
        <w:t xml:space="preserve">manufacture of </w:t>
      </w:r>
      <w:r w:rsidR="00B51F07" w:rsidRPr="00B51F07">
        <w:t>bakery and other cereal</w:t>
      </w:r>
      <w:r w:rsidR="00E7406C">
        <w:t>-</w:t>
      </w:r>
      <w:r w:rsidR="00B51F07" w:rsidRPr="00B51F07">
        <w:t>based products</w:t>
      </w:r>
      <w:r w:rsidR="00B51F07">
        <w:t>.</w:t>
      </w:r>
      <w:r w:rsidR="00B51F07" w:rsidRPr="00B51F07" w:rsidDel="00B51F07">
        <w:t xml:space="preserve"> </w:t>
      </w:r>
    </w:p>
    <w:p w14:paraId="1B18C876" w14:textId="77777777" w:rsidR="00C836FF" w:rsidRDefault="00C836FF" w:rsidP="002421C1">
      <w:pPr>
        <w:pStyle w:val="Heading1"/>
      </w:pPr>
      <w:r>
        <w:br w:type="page"/>
      </w:r>
    </w:p>
    <w:p w14:paraId="20CF0999" w14:textId="77777777" w:rsidR="007A53BF" w:rsidRPr="007A53BF" w:rsidRDefault="007A53BF" w:rsidP="00CE59AA">
      <w:pPr>
        <w:pStyle w:val="Heading1"/>
      </w:pPr>
      <w:bookmarkStart w:id="9" w:name="_Toc300933417"/>
      <w:bookmarkStart w:id="10" w:name="_Toc370223464"/>
      <w:bookmarkStart w:id="11" w:name="_Toc484422406"/>
      <w:r w:rsidRPr="007A53BF">
        <w:lastRenderedPageBreak/>
        <w:t>1</w:t>
      </w:r>
      <w:r w:rsidRPr="007A53BF">
        <w:tab/>
        <w:t>Introduction</w:t>
      </w:r>
      <w:bookmarkEnd w:id="9"/>
      <w:bookmarkEnd w:id="10"/>
      <w:bookmarkEnd w:id="11"/>
    </w:p>
    <w:p w14:paraId="41AFE4EF" w14:textId="3377B2C6" w:rsidR="007A53BF" w:rsidRPr="00CE59AA" w:rsidRDefault="007A53BF" w:rsidP="00CE59AA">
      <w:pPr>
        <w:pStyle w:val="Heading2"/>
        <w:rPr>
          <w:color w:val="FF0000"/>
        </w:rPr>
      </w:pPr>
      <w:bookmarkStart w:id="12" w:name="_Toc300761890"/>
      <w:bookmarkStart w:id="13" w:name="_Toc484422407"/>
      <w:bookmarkStart w:id="14" w:name="_Toc300933419"/>
      <w:bookmarkStart w:id="15" w:name="_Toc370223465"/>
      <w:r w:rsidRPr="007A53BF">
        <w:t>1.1</w:t>
      </w:r>
      <w:r w:rsidRPr="007A53BF">
        <w:tab/>
        <w:t>The Applicant</w:t>
      </w:r>
      <w:bookmarkEnd w:id="12"/>
      <w:bookmarkEnd w:id="13"/>
      <w:r w:rsidRPr="007A53BF">
        <w:t xml:space="preserve"> </w:t>
      </w:r>
      <w:bookmarkEnd w:id="14"/>
      <w:bookmarkEnd w:id="15"/>
    </w:p>
    <w:p w14:paraId="5F5203A4" w14:textId="1943B405" w:rsidR="00B075FE" w:rsidRPr="00DD18D4" w:rsidRDefault="00B075FE" w:rsidP="00B075FE">
      <w:r>
        <w:t xml:space="preserve">The Applicant was Puratos NV (Puratos), Belgium, a company </w:t>
      </w:r>
      <w:r w:rsidR="00B51F07">
        <w:t>that</w:t>
      </w:r>
      <w:r>
        <w:t xml:space="preserve"> </w:t>
      </w:r>
      <w:r w:rsidR="00B51F07">
        <w:t xml:space="preserve">produces and supplies </w:t>
      </w:r>
      <w:r w:rsidRPr="00DD18D4">
        <w:t>raw materials for the bakery, confectionery, chocolate and catering industry</w:t>
      </w:r>
      <w:r>
        <w:t>.</w:t>
      </w:r>
    </w:p>
    <w:p w14:paraId="3FDA0D4B" w14:textId="07CBDCE1" w:rsidR="007A53BF" w:rsidRPr="007A53BF" w:rsidRDefault="007A53BF" w:rsidP="00CE59AA">
      <w:pPr>
        <w:pStyle w:val="Heading2"/>
      </w:pPr>
      <w:bookmarkStart w:id="16" w:name="_Toc300761891"/>
      <w:bookmarkStart w:id="17" w:name="_Toc300933420"/>
      <w:bookmarkStart w:id="18" w:name="_Toc370223466"/>
      <w:bookmarkStart w:id="19" w:name="_Toc484422408"/>
      <w:r w:rsidRPr="007A53BF">
        <w:t>1.2</w:t>
      </w:r>
      <w:r w:rsidRPr="007A53BF">
        <w:tab/>
        <w:t xml:space="preserve">The </w:t>
      </w:r>
      <w:r w:rsidRPr="00B075FE">
        <w:t>Application</w:t>
      </w:r>
      <w:bookmarkEnd w:id="16"/>
      <w:bookmarkEnd w:id="17"/>
      <w:bookmarkEnd w:id="18"/>
      <w:bookmarkEnd w:id="19"/>
    </w:p>
    <w:p w14:paraId="2B3CBEDA" w14:textId="3085A00F" w:rsidR="007A53BF" w:rsidRDefault="00B075FE" w:rsidP="007A53BF">
      <w:r>
        <w:t>The Application was received on 7 January 2016.</w:t>
      </w:r>
    </w:p>
    <w:p w14:paraId="07C876E3" w14:textId="77777777" w:rsidR="00B075FE" w:rsidRDefault="00B075FE" w:rsidP="007A53BF"/>
    <w:p w14:paraId="41BFEEB5" w14:textId="7FBC5721" w:rsidR="009C3B31" w:rsidRDefault="00B075FE" w:rsidP="00B075FE">
      <w:r>
        <w:t>The purpose of the Application was to seek permission to</w:t>
      </w:r>
      <w:r w:rsidRPr="00956A93">
        <w:t xml:space="preserve"> use </w:t>
      </w:r>
      <w:r>
        <w:t xml:space="preserve">the </w:t>
      </w:r>
      <w:r w:rsidRPr="00956A93">
        <w:t xml:space="preserve">enzyme </w:t>
      </w:r>
      <w:r>
        <w:t>endo ß(1,4) xylanase</w:t>
      </w:r>
      <w:r w:rsidRPr="00C6112E">
        <w:t xml:space="preserve"> </w:t>
      </w:r>
      <w:r>
        <w:t xml:space="preserve">(also noted in the Application as </w:t>
      </w:r>
      <w:r w:rsidRPr="00590981">
        <w:t>endo β(1</w:t>
      </w:r>
      <w:r>
        <w:t>-</w:t>
      </w:r>
      <w:r w:rsidRPr="00590981">
        <w:t>4) xylanase</w:t>
      </w:r>
      <w:r>
        <w:t xml:space="preserve"> and henceforth referred to as xylanase), </w:t>
      </w:r>
      <w:r w:rsidRPr="00C6112E">
        <w:t xml:space="preserve">produced by genetically modified </w:t>
      </w:r>
      <w:r>
        <w:t xml:space="preserve">(GM) </w:t>
      </w:r>
      <w:r w:rsidRPr="00C6112E">
        <w:rPr>
          <w:i/>
        </w:rPr>
        <w:t>Bacillus subtilis</w:t>
      </w:r>
      <w:r w:rsidR="007716A5">
        <w:rPr>
          <w:i/>
        </w:rPr>
        <w:t xml:space="preserve"> </w:t>
      </w:r>
      <w:r w:rsidR="007716A5">
        <w:t xml:space="preserve">that contains a </w:t>
      </w:r>
      <w:r w:rsidR="007716A5">
        <w:rPr>
          <w:i/>
        </w:rPr>
        <w:t xml:space="preserve">xylanase </w:t>
      </w:r>
      <w:r w:rsidR="007716A5">
        <w:t>gene sourced from</w:t>
      </w:r>
      <w:r w:rsidR="007716A5">
        <w:rPr>
          <w:i/>
        </w:rPr>
        <w:t xml:space="preserve"> </w:t>
      </w:r>
      <w:r w:rsidR="007716A5" w:rsidRPr="00C6112E">
        <w:rPr>
          <w:i/>
        </w:rPr>
        <w:t>Pseudoalteromonas haloplanktis</w:t>
      </w:r>
      <w:r w:rsidR="007716A5">
        <w:rPr>
          <w:i/>
        </w:rPr>
        <w:t>.</w:t>
      </w:r>
      <w:r w:rsidR="009C3B31">
        <w:rPr>
          <w:i/>
        </w:rPr>
        <w:t xml:space="preserve"> </w:t>
      </w:r>
      <w:r w:rsidR="009A19DC">
        <w:t xml:space="preserve">The food enzyme is </w:t>
      </w:r>
      <w:r w:rsidR="00E1169B" w:rsidRPr="00E1169B">
        <w:t>intended</w:t>
      </w:r>
      <w:r w:rsidR="00E1169B">
        <w:rPr>
          <w:i/>
        </w:rPr>
        <w:t xml:space="preserve"> </w:t>
      </w:r>
      <w:r w:rsidRPr="00956A93">
        <w:t xml:space="preserve">for use as a processing aid in the manufacture of </w:t>
      </w:r>
      <w:r w:rsidR="00C96196">
        <w:t>bake</w:t>
      </w:r>
      <w:r w:rsidR="00FE2C25">
        <w:t xml:space="preserve">ry and other </w:t>
      </w:r>
      <w:r w:rsidR="00C96196">
        <w:t>cereal</w:t>
      </w:r>
      <w:r w:rsidR="00E7406C">
        <w:t>-</w:t>
      </w:r>
      <w:r w:rsidR="00C96196">
        <w:t>based products</w:t>
      </w:r>
      <w:r>
        <w:t>.</w:t>
      </w:r>
      <w:r w:rsidR="00C20308">
        <w:t xml:space="preserve"> </w:t>
      </w:r>
    </w:p>
    <w:p w14:paraId="4C3D896F" w14:textId="77777777" w:rsidR="009C3B31" w:rsidRDefault="009C3B31" w:rsidP="00B075FE"/>
    <w:p w14:paraId="776FCEAB" w14:textId="2210F7B2" w:rsidR="00B075FE" w:rsidRDefault="00B075FE" w:rsidP="00B075FE">
      <w:r>
        <w:t xml:space="preserve">Xylanase catalyses the conversion of the arabinoxylan (polysaccharides naturally present in cereals) into constituent </w:t>
      </w:r>
      <w:r w:rsidRPr="00A46F9D">
        <w:t xml:space="preserve">arabinoxylan oligosaccharides. Arabinoxylans </w:t>
      </w:r>
      <w:r w:rsidRPr="007D6F11">
        <w:t xml:space="preserve">provide </w:t>
      </w:r>
      <w:r>
        <w:t xml:space="preserve">important functional </w:t>
      </w:r>
      <w:r w:rsidRPr="007D6F11">
        <w:t xml:space="preserve">properties </w:t>
      </w:r>
      <w:r>
        <w:t>in bread-</w:t>
      </w:r>
      <w:r w:rsidRPr="00F11C0C">
        <w:t>making due to their ability to interact with gluten, bind water</w:t>
      </w:r>
      <w:r>
        <w:t>,</w:t>
      </w:r>
      <w:r w:rsidRPr="00F11C0C">
        <w:t xml:space="preserve"> and provide dough viscosity</w:t>
      </w:r>
      <w:r>
        <w:t>. The limited hydrolysis of arabinoxylans to arabinoxylan oligosaccharides by xylanase results in solubilised arabinoxylans with lower molecular weights. This improves the functional properties of the arabinoxylans in bread-making and in the manufacture of other bakery products such as</w:t>
      </w:r>
      <w:r w:rsidRPr="00F11C0C">
        <w:t xml:space="preserve"> biscuits and cakes</w:t>
      </w:r>
      <w:r>
        <w:t>. The improved functional properties include dough handling; dough structure and uniformity; and</w:t>
      </w:r>
      <w:r w:rsidR="00402D87">
        <w:t xml:space="preserve"> reduced batter viscosity (see </w:t>
      </w:r>
      <w:r w:rsidR="009F7389">
        <w:t>s</w:t>
      </w:r>
      <w:r>
        <w:t xml:space="preserve">ection </w:t>
      </w:r>
      <w:r w:rsidRPr="007844FF">
        <w:t>2.1.</w:t>
      </w:r>
      <w:r w:rsidR="007844FF" w:rsidRPr="007844FF">
        <w:t>3</w:t>
      </w:r>
      <w:r w:rsidRPr="007844FF">
        <w:t xml:space="preserve"> in</w:t>
      </w:r>
      <w:r>
        <w:t xml:space="preserve"> Supporting Document (SD) 1).</w:t>
      </w:r>
    </w:p>
    <w:p w14:paraId="17587D25" w14:textId="77777777" w:rsidR="00B075FE" w:rsidRDefault="00B075FE" w:rsidP="00B075FE"/>
    <w:p w14:paraId="13995F18" w14:textId="15F5D044" w:rsidR="00B075FE" w:rsidRDefault="00B075FE" w:rsidP="00B075FE">
      <w:r>
        <w:t>Xylanase can also be used in processing other cereal</w:t>
      </w:r>
      <w:r w:rsidR="00E7406C">
        <w:t>-</w:t>
      </w:r>
      <w:r>
        <w:t>based products</w:t>
      </w:r>
      <w:r w:rsidR="00FE2C25">
        <w:t>,</w:t>
      </w:r>
      <w:r w:rsidR="002A6052">
        <w:t xml:space="preserve"> in addition to baked products,</w:t>
      </w:r>
      <w:r>
        <w:t xml:space="preserve"> such as pasta, noodles and snacks</w:t>
      </w:r>
      <w:r w:rsidR="00435661">
        <w:t>.</w:t>
      </w:r>
      <w:r>
        <w:t xml:space="preserve"> </w:t>
      </w:r>
      <w:r w:rsidR="00435661">
        <w:t>I</w:t>
      </w:r>
      <w:r>
        <w:t>n addition to the functional properties outlined above, the enzyme can improve dough handling and accelerate the drying step</w:t>
      </w:r>
      <w:r w:rsidR="00435661">
        <w:t xml:space="preserve"> of these foods</w:t>
      </w:r>
      <w:r>
        <w:t>, thereby shortening the process</w:t>
      </w:r>
      <w:r w:rsidR="00435661">
        <w:t>ing</w:t>
      </w:r>
      <w:r>
        <w:t xml:space="preserve"> time.</w:t>
      </w:r>
      <w:r w:rsidR="00B7636B">
        <w:t xml:space="preserve"> </w:t>
      </w:r>
      <w:r w:rsidRPr="00D05148">
        <w:t xml:space="preserve">The enzyme preparation is inactivated </w:t>
      </w:r>
      <w:r>
        <w:t>by changing either t</w:t>
      </w:r>
      <w:r w:rsidRPr="00D05148">
        <w:t xml:space="preserve">he pH </w:t>
      </w:r>
      <w:r>
        <w:t xml:space="preserve">or </w:t>
      </w:r>
      <w:r w:rsidRPr="00D05148">
        <w:t>temperature of the food</w:t>
      </w:r>
      <w:r>
        <w:t xml:space="preserve">; in this way </w:t>
      </w:r>
      <w:r w:rsidRPr="00D05148">
        <w:t>the enzyme has no function in the final food product.</w:t>
      </w:r>
    </w:p>
    <w:p w14:paraId="1777AAEF" w14:textId="77777777" w:rsidR="00B075FE" w:rsidRDefault="00B075FE" w:rsidP="00B075FE"/>
    <w:p w14:paraId="7DE1E5AB" w14:textId="672349A4" w:rsidR="00B075FE" w:rsidRDefault="00B075FE" w:rsidP="00B075FE">
      <w:r>
        <w:t xml:space="preserve">The enzyme is </w:t>
      </w:r>
      <w:r w:rsidR="007716A5">
        <w:t>produced by</w:t>
      </w:r>
      <w:r>
        <w:t xml:space="preserve"> a GM strain of </w:t>
      </w:r>
      <w:r>
        <w:rPr>
          <w:i/>
        </w:rPr>
        <w:t>B. subtilis</w:t>
      </w:r>
      <w:r w:rsidR="00435661">
        <w:rPr>
          <w:i/>
        </w:rPr>
        <w:t>,</w:t>
      </w:r>
      <w:r>
        <w:rPr>
          <w:i/>
        </w:rPr>
        <w:t xml:space="preserve"> </w:t>
      </w:r>
      <w:r w:rsidRPr="00232092">
        <w:rPr>
          <w:rFonts w:eastAsia="Calibri"/>
          <w:color w:val="000000" w:themeColor="text1"/>
          <w:szCs w:val="22"/>
          <w:lang w:bidi="ar-SA"/>
        </w:rPr>
        <w:t>Gizα</w:t>
      </w:r>
      <w:r w:rsidR="00916162">
        <w:rPr>
          <w:rFonts w:eastAsia="Calibri"/>
          <w:color w:val="000000" w:themeColor="text1"/>
          <w:szCs w:val="22"/>
          <w:lang w:bidi="ar-SA"/>
        </w:rPr>
        <w:t xml:space="preserve"> </w:t>
      </w:r>
      <w:r w:rsidRPr="00232092">
        <w:rPr>
          <w:rFonts w:eastAsia="Calibri"/>
          <w:color w:val="000000" w:themeColor="text1"/>
          <w:szCs w:val="22"/>
          <w:lang w:bidi="ar-SA"/>
        </w:rPr>
        <w:t>7101</w:t>
      </w:r>
      <w:r>
        <w:rPr>
          <w:rFonts w:eastAsia="Calibri"/>
          <w:color w:val="000000" w:themeColor="text1"/>
          <w:szCs w:val="22"/>
          <w:lang w:bidi="ar-SA"/>
        </w:rPr>
        <w:t xml:space="preserve">. The </w:t>
      </w:r>
      <w:r>
        <w:rPr>
          <w:rFonts w:eastAsia="Calibri"/>
          <w:i/>
          <w:color w:val="000000" w:themeColor="text1"/>
          <w:szCs w:val="22"/>
          <w:lang w:bidi="ar-SA"/>
        </w:rPr>
        <w:t>xylanase</w:t>
      </w:r>
      <w:r>
        <w:rPr>
          <w:rFonts w:eastAsia="Calibri"/>
          <w:color w:val="000000" w:themeColor="text1"/>
          <w:szCs w:val="22"/>
          <w:lang w:bidi="ar-SA"/>
        </w:rPr>
        <w:t xml:space="preserve"> gene is </w:t>
      </w:r>
      <w:r w:rsidR="00435661">
        <w:rPr>
          <w:rFonts w:eastAsia="Calibri"/>
          <w:color w:val="000000" w:themeColor="text1"/>
          <w:szCs w:val="22"/>
          <w:lang w:bidi="ar-SA"/>
        </w:rPr>
        <w:t xml:space="preserve">obtained </w:t>
      </w:r>
      <w:r w:rsidRPr="00956A93">
        <w:t xml:space="preserve">from </w:t>
      </w:r>
      <w:r>
        <w:rPr>
          <w:i/>
        </w:rPr>
        <w:t xml:space="preserve">P. </w:t>
      </w:r>
      <w:r w:rsidRPr="00956A93">
        <w:rPr>
          <w:i/>
        </w:rPr>
        <w:t>hal</w:t>
      </w:r>
      <w:r>
        <w:rPr>
          <w:i/>
        </w:rPr>
        <w:t>o</w:t>
      </w:r>
      <w:r w:rsidRPr="00956A93">
        <w:rPr>
          <w:i/>
        </w:rPr>
        <w:t>planktis</w:t>
      </w:r>
      <w:r>
        <w:rPr>
          <w:i/>
        </w:rPr>
        <w:t xml:space="preserve"> </w:t>
      </w:r>
      <w:r>
        <w:t xml:space="preserve">(an Antarctic bacterium). Whilst xylanase is naturally present in many cereals, the addition of further xylanase (in this instance from </w:t>
      </w:r>
      <w:r w:rsidR="007716A5">
        <w:t xml:space="preserve">a </w:t>
      </w:r>
      <w:r w:rsidR="007716A5">
        <w:rPr>
          <w:i/>
        </w:rPr>
        <w:t>xylanase</w:t>
      </w:r>
      <w:r w:rsidR="007716A5">
        <w:t xml:space="preserve"> gene from </w:t>
      </w:r>
      <w:r>
        <w:rPr>
          <w:i/>
        </w:rPr>
        <w:t>P.</w:t>
      </w:r>
      <w:r w:rsidR="009C3B31">
        <w:rPr>
          <w:i/>
        </w:rPr>
        <w:t> </w:t>
      </w:r>
      <w:r w:rsidRPr="00AF5832">
        <w:rPr>
          <w:i/>
        </w:rPr>
        <w:t>haloplanktis</w:t>
      </w:r>
      <w:r>
        <w:t>) provides improved effectiveness in the manufacture of cereal</w:t>
      </w:r>
      <w:r w:rsidR="00E7406C">
        <w:t>-</w:t>
      </w:r>
      <w:r>
        <w:t xml:space="preserve">based products under typical production conditions. </w:t>
      </w:r>
    </w:p>
    <w:p w14:paraId="5E34DC09" w14:textId="77777777" w:rsidR="00B075FE" w:rsidRDefault="00B075FE" w:rsidP="00B075FE"/>
    <w:p w14:paraId="5AB76832" w14:textId="11A4AEB3" w:rsidR="00B075FE" w:rsidRDefault="00263D87" w:rsidP="00B075FE">
      <w:r w:rsidRPr="00263D87">
        <w:rPr>
          <w:i/>
        </w:rPr>
        <w:t>P. haloplanktis</w:t>
      </w:r>
      <w:r w:rsidRPr="00263D87">
        <w:t xml:space="preserve">-derived xylanase produced by </w:t>
      </w:r>
      <w:r w:rsidRPr="00263D87">
        <w:rPr>
          <w:i/>
        </w:rPr>
        <w:t>B. subtilis</w:t>
      </w:r>
      <w:r w:rsidRPr="00263D87">
        <w:t xml:space="preserve"> </w:t>
      </w:r>
      <w:r w:rsidR="00B075FE">
        <w:t xml:space="preserve">has been evaluated for safety for the intended purpose and </w:t>
      </w:r>
      <w:r>
        <w:t>authorised in France</w:t>
      </w:r>
      <w:r w:rsidR="00B7636B">
        <w:t xml:space="preserve"> (strain </w:t>
      </w:r>
      <w:r w:rsidR="00B7636B" w:rsidRPr="00263D87">
        <w:t>Gizα 3508</w:t>
      </w:r>
      <w:r w:rsidR="00B7636B">
        <w:t>)</w:t>
      </w:r>
      <w:r>
        <w:t>, Brazil and Canada</w:t>
      </w:r>
      <w:r w:rsidR="00B7636B">
        <w:t xml:space="preserve"> (strain </w:t>
      </w:r>
      <w:r w:rsidR="00B7636B" w:rsidRPr="00263D87">
        <w:t>Gizα 3508</w:t>
      </w:r>
      <w:r w:rsidR="00B7636B">
        <w:t>)</w:t>
      </w:r>
      <w:r>
        <w:t xml:space="preserve">, </w:t>
      </w:r>
      <w:r w:rsidRPr="00351571">
        <w:rPr>
          <w:rFonts w:eastAsia="Calibri"/>
          <w:szCs w:val="22"/>
          <w:lang w:bidi="ar-SA"/>
        </w:rPr>
        <w:t xml:space="preserve">and is deemed to be </w:t>
      </w:r>
      <w:r w:rsidRPr="00351571">
        <w:rPr>
          <w:rFonts w:eastAsia="Calibri"/>
          <w:b/>
          <w:szCs w:val="22"/>
          <w:lang w:bidi="ar-SA"/>
        </w:rPr>
        <w:t>g</w:t>
      </w:r>
      <w:r w:rsidRPr="00351571">
        <w:rPr>
          <w:rFonts w:eastAsia="Calibri"/>
          <w:szCs w:val="22"/>
          <w:lang w:bidi="ar-SA"/>
        </w:rPr>
        <w:t xml:space="preserve">enerally </w:t>
      </w:r>
      <w:r w:rsidR="00435661" w:rsidRPr="00351571">
        <w:rPr>
          <w:rFonts w:eastAsia="Calibri"/>
          <w:b/>
          <w:szCs w:val="22"/>
          <w:lang w:bidi="ar-SA"/>
        </w:rPr>
        <w:t>r</w:t>
      </w:r>
      <w:r w:rsidR="00435661">
        <w:rPr>
          <w:rFonts w:eastAsia="Calibri"/>
          <w:szCs w:val="22"/>
          <w:lang w:bidi="ar-SA"/>
        </w:rPr>
        <w:t>ecognised</w:t>
      </w:r>
      <w:r w:rsidR="00435661" w:rsidRPr="00351571">
        <w:rPr>
          <w:rFonts w:eastAsia="Calibri"/>
          <w:szCs w:val="22"/>
          <w:lang w:bidi="ar-SA"/>
        </w:rPr>
        <w:t xml:space="preserve"> </w:t>
      </w:r>
      <w:r w:rsidRPr="00351571">
        <w:rPr>
          <w:rFonts w:eastAsia="Calibri"/>
          <w:b/>
          <w:szCs w:val="22"/>
          <w:lang w:bidi="ar-SA"/>
        </w:rPr>
        <w:t>a</w:t>
      </w:r>
      <w:r w:rsidRPr="00351571">
        <w:rPr>
          <w:rFonts w:eastAsia="Calibri"/>
          <w:szCs w:val="22"/>
          <w:lang w:bidi="ar-SA"/>
        </w:rPr>
        <w:t xml:space="preserve">s </w:t>
      </w:r>
      <w:r w:rsidRPr="00351571">
        <w:rPr>
          <w:rFonts w:eastAsia="Calibri"/>
          <w:b/>
          <w:szCs w:val="22"/>
          <w:lang w:bidi="ar-SA"/>
        </w:rPr>
        <w:t>s</w:t>
      </w:r>
      <w:r w:rsidRPr="00351571">
        <w:rPr>
          <w:rFonts w:eastAsia="Calibri"/>
          <w:szCs w:val="22"/>
          <w:lang w:bidi="ar-SA"/>
        </w:rPr>
        <w:t>afe (</w:t>
      </w:r>
      <w:r w:rsidRPr="00351571">
        <w:rPr>
          <w:rFonts w:eastAsia="Calibri"/>
          <w:b/>
          <w:szCs w:val="22"/>
          <w:lang w:bidi="ar-SA"/>
        </w:rPr>
        <w:t>GRAS</w:t>
      </w:r>
      <w:r w:rsidRPr="00351571">
        <w:rPr>
          <w:rFonts w:eastAsia="Calibri"/>
          <w:szCs w:val="22"/>
          <w:lang w:bidi="ar-SA"/>
        </w:rPr>
        <w:t>) in the USA</w:t>
      </w:r>
      <w:r w:rsidR="00FE2C25">
        <w:rPr>
          <w:rFonts w:eastAsia="Calibri"/>
          <w:szCs w:val="22"/>
          <w:lang w:bidi="ar-SA"/>
        </w:rPr>
        <w:t xml:space="preserve"> (</w:t>
      </w:r>
      <w:r w:rsidR="00B7636B" w:rsidRPr="00351571">
        <w:rPr>
          <w:rFonts w:eastAsia="Calibri"/>
          <w:szCs w:val="22"/>
          <w:lang w:bidi="ar-SA"/>
        </w:rPr>
        <w:t xml:space="preserve">identity of the production strain for Brazil </w:t>
      </w:r>
      <w:r w:rsidR="00FE2C25">
        <w:rPr>
          <w:rFonts w:eastAsia="Calibri"/>
          <w:szCs w:val="22"/>
          <w:lang w:bidi="ar-SA"/>
        </w:rPr>
        <w:t xml:space="preserve">and </w:t>
      </w:r>
      <w:r w:rsidR="00B7636B" w:rsidRPr="00351571">
        <w:rPr>
          <w:rFonts w:eastAsia="Calibri"/>
          <w:szCs w:val="22"/>
          <w:lang w:bidi="ar-SA"/>
        </w:rPr>
        <w:t>USA</w:t>
      </w:r>
      <w:r w:rsidR="00FE2C25">
        <w:rPr>
          <w:rFonts w:eastAsia="Calibri"/>
          <w:szCs w:val="22"/>
          <w:lang w:bidi="ar-SA"/>
        </w:rPr>
        <w:t xml:space="preserve"> not provided</w:t>
      </w:r>
      <w:r w:rsidR="00B7636B" w:rsidRPr="00351571">
        <w:rPr>
          <w:rFonts w:eastAsia="Calibri"/>
          <w:szCs w:val="22"/>
          <w:lang w:bidi="ar-SA"/>
        </w:rPr>
        <w:t xml:space="preserve">. </w:t>
      </w:r>
      <w:r w:rsidR="00916162" w:rsidRPr="00916162">
        <w:rPr>
          <w:rFonts w:eastAsia="Calibri"/>
          <w:szCs w:val="22"/>
          <w:lang w:bidi="ar-SA"/>
        </w:rPr>
        <w:t xml:space="preserve">Similar to the production strain in this Application (Gizα 7101), Gizα 3508 is </w:t>
      </w:r>
      <w:r w:rsidR="00C20308">
        <w:rPr>
          <w:rFonts w:eastAsia="Calibri"/>
          <w:szCs w:val="22"/>
          <w:lang w:bidi="ar-SA"/>
        </w:rPr>
        <w:t>produced by</w:t>
      </w:r>
      <w:r w:rsidR="00916162" w:rsidRPr="00916162">
        <w:rPr>
          <w:rFonts w:eastAsia="Calibri"/>
          <w:szCs w:val="22"/>
          <w:lang w:bidi="ar-SA"/>
        </w:rPr>
        <w:t xml:space="preserve"> </w:t>
      </w:r>
      <w:r w:rsidR="00916162" w:rsidRPr="00B7636B">
        <w:rPr>
          <w:rFonts w:eastAsia="Calibri"/>
          <w:i/>
          <w:szCs w:val="22"/>
          <w:lang w:bidi="ar-SA"/>
        </w:rPr>
        <w:t>B. subtilis</w:t>
      </w:r>
      <w:r w:rsidR="00916162" w:rsidRPr="00916162">
        <w:rPr>
          <w:rFonts w:eastAsia="Calibri"/>
          <w:szCs w:val="22"/>
          <w:lang w:bidi="ar-SA"/>
        </w:rPr>
        <w:t xml:space="preserve"> strain DB105.</w:t>
      </w:r>
    </w:p>
    <w:p w14:paraId="2FAEC33C" w14:textId="77777777" w:rsidR="00263D87" w:rsidRDefault="00263D87" w:rsidP="00B075FE"/>
    <w:p w14:paraId="2CEA3C55" w14:textId="4246A3B8" w:rsidR="00B075FE" w:rsidRDefault="00B075FE" w:rsidP="00B075FE">
      <w:r w:rsidRPr="008315B4">
        <w:t xml:space="preserve">The </w:t>
      </w:r>
      <w:r>
        <w:t xml:space="preserve">trade name of the </w:t>
      </w:r>
      <w:r w:rsidRPr="008315B4">
        <w:t>product being assessed</w:t>
      </w:r>
      <w:r>
        <w:t xml:space="preserve"> and referred to in this report is</w:t>
      </w:r>
      <w:r w:rsidRPr="008315B4">
        <w:t xml:space="preserve"> Premix X-608 </w:t>
      </w:r>
      <w:r>
        <w:t>(</w:t>
      </w:r>
      <w:r w:rsidRPr="008315B4">
        <w:t xml:space="preserve">but </w:t>
      </w:r>
      <w:r>
        <w:t xml:space="preserve">it is </w:t>
      </w:r>
      <w:r w:rsidRPr="008315B4">
        <w:t>also sold commercially as Premix X-618 and Bel’Ase B218)</w:t>
      </w:r>
      <w:r>
        <w:t>.</w:t>
      </w:r>
      <w:r w:rsidR="00263D87">
        <w:t xml:space="preserve"> Information relating to the main</w:t>
      </w:r>
      <w:r w:rsidR="00263D87" w:rsidRPr="00263D87">
        <w:t xml:space="preserve"> </w:t>
      </w:r>
      <w:r w:rsidR="00263D87">
        <w:t>production</w:t>
      </w:r>
      <w:r w:rsidR="00263D87" w:rsidRPr="00263D87">
        <w:t xml:space="preserve"> steps </w:t>
      </w:r>
      <w:r w:rsidR="00263D87">
        <w:t>was</w:t>
      </w:r>
      <w:r w:rsidR="00263D87" w:rsidRPr="00263D87">
        <w:t xml:space="preserve"> provided in the Application</w:t>
      </w:r>
      <w:r w:rsidR="00F87FD8">
        <w:t xml:space="preserve"> (summarised in section </w:t>
      </w:r>
      <w:r w:rsidR="00AA1546">
        <w:t>2.2.1</w:t>
      </w:r>
      <w:r w:rsidR="00F87FD8">
        <w:t xml:space="preserve"> of SD1)</w:t>
      </w:r>
      <w:r w:rsidR="00263D87" w:rsidRPr="00263D87">
        <w:t>.</w:t>
      </w:r>
    </w:p>
    <w:p w14:paraId="53644EFB" w14:textId="77777777" w:rsidR="00EE1AE4" w:rsidRDefault="00EE1AE4" w:rsidP="00CE59AA">
      <w:pPr>
        <w:pStyle w:val="Heading2"/>
      </w:pPr>
      <w:bookmarkStart w:id="20" w:name="_Toc300761892"/>
      <w:bookmarkStart w:id="21" w:name="_Toc300933421"/>
      <w:bookmarkStart w:id="22" w:name="_Toc370223467"/>
      <w:r>
        <w:br w:type="page"/>
      </w:r>
    </w:p>
    <w:p w14:paraId="54728B68" w14:textId="243D0137" w:rsidR="007A53BF" w:rsidRPr="007A53BF" w:rsidRDefault="007A53BF" w:rsidP="00CE59AA">
      <w:pPr>
        <w:pStyle w:val="Heading2"/>
      </w:pPr>
      <w:bookmarkStart w:id="23" w:name="_Toc484422409"/>
      <w:r w:rsidRPr="007A53BF">
        <w:lastRenderedPageBreak/>
        <w:t>1.3</w:t>
      </w:r>
      <w:r w:rsidRPr="007A53BF">
        <w:tab/>
        <w:t>The current Standard</w:t>
      </w:r>
      <w:bookmarkEnd w:id="20"/>
      <w:bookmarkEnd w:id="21"/>
      <w:bookmarkEnd w:id="22"/>
      <w:bookmarkEnd w:id="23"/>
    </w:p>
    <w:p w14:paraId="130AC34F" w14:textId="5A4E8CFD" w:rsidR="00B7636B" w:rsidRPr="00DC1D7F" w:rsidRDefault="00B7636B" w:rsidP="00B7636B">
      <w:bookmarkStart w:id="24" w:name="_Toc286391007"/>
      <w:bookmarkStart w:id="25" w:name="_Toc300933423"/>
      <w:bookmarkStart w:id="26" w:name="_Toc370223468"/>
      <w:bookmarkStart w:id="27" w:name="_Toc175381432"/>
      <w:r w:rsidRPr="00DC1D7F">
        <w:t xml:space="preserve">Enzymes used </w:t>
      </w:r>
      <w:r w:rsidR="000B7304">
        <w:t>to process and manufacture</w:t>
      </w:r>
      <w:r w:rsidRPr="00DC1D7F">
        <w:t xml:space="preserve"> food are considered processing aids.</w:t>
      </w:r>
      <w:r w:rsidR="003853AB" w:rsidRPr="003853AB">
        <w:t xml:space="preserve"> </w:t>
      </w:r>
      <w:r w:rsidR="003853AB">
        <w:t>Processing aids</w:t>
      </w:r>
      <w:r w:rsidR="003853AB" w:rsidRPr="003853AB">
        <w:t xml:space="preserve"> perform</w:t>
      </w:r>
      <w:r w:rsidR="003853AB">
        <w:t xml:space="preserve"> their</w:t>
      </w:r>
      <w:r w:rsidR="003853AB" w:rsidRPr="003853AB">
        <w:t xml:space="preserve"> technological purpose during processing and manufacture of food and </w:t>
      </w:r>
      <w:r w:rsidR="003853AB">
        <w:t>do</w:t>
      </w:r>
      <w:r w:rsidR="003853AB" w:rsidRPr="003853AB">
        <w:t xml:space="preserve"> not perform a technological purpose in the final food.</w:t>
      </w:r>
      <w:r w:rsidRPr="00DC1D7F">
        <w:t xml:space="preserve"> Only processing aids listed in Schedule 18 </w:t>
      </w:r>
      <w:r>
        <w:t>in</w:t>
      </w:r>
      <w:r w:rsidRPr="00DC1D7F">
        <w:t xml:space="preserve"> the</w:t>
      </w:r>
      <w:r>
        <w:t xml:space="preserve"> </w:t>
      </w:r>
      <w:r w:rsidRPr="00092635">
        <w:rPr>
          <w:i/>
        </w:rPr>
        <w:t>Australia New Zealand Food Standards Code</w:t>
      </w:r>
      <w:r w:rsidRPr="00DC1D7F">
        <w:t xml:space="preserve"> </w:t>
      </w:r>
      <w:r>
        <w:t xml:space="preserve">(the </w:t>
      </w:r>
      <w:r w:rsidRPr="00DC1D7F">
        <w:t>Code</w:t>
      </w:r>
      <w:r>
        <w:t>)</w:t>
      </w:r>
      <w:r w:rsidRPr="00DC1D7F">
        <w:t xml:space="preserve"> are permitted to be used </w:t>
      </w:r>
      <w:r w:rsidR="000B7304">
        <w:t>to produce</w:t>
      </w:r>
      <w:r w:rsidRPr="00DC1D7F">
        <w:t xml:space="preserve"> food sold in Australia and New Zealand. Permitted enzymes of microbial origin </w:t>
      </w:r>
      <w:r>
        <w:t xml:space="preserve">(including enzymes </w:t>
      </w:r>
      <w:r w:rsidR="00C20308">
        <w:t>produced by</w:t>
      </w:r>
      <w:r>
        <w:t xml:space="preserve"> GM microorganisms) </w:t>
      </w:r>
      <w:r w:rsidR="00C96196">
        <w:t>may be</w:t>
      </w:r>
      <w:r w:rsidR="00C96196" w:rsidRPr="00DC1D7F">
        <w:t xml:space="preserve"> </w:t>
      </w:r>
      <w:r w:rsidRPr="00DC1D7F">
        <w:t>listed in the table to subsection S18—4(5)</w:t>
      </w:r>
      <w:r w:rsidR="00C96196">
        <w:t xml:space="preserve"> or the t</w:t>
      </w:r>
      <w:r w:rsidR="00133B98">
        <w:t>able to subsection S18—9</w:t>
      </w:r>
      <w:r w:rsidR="00C96196" w:rsidRPr="00590981">
        <w:t>(</w:t>
      </w:r>
      <w:r w:rsidR="00133B98">
        <w:t>3</w:t>
      </w:r>
      <w:r w:rsidR="00C96196" w:rsidRPr="00590981">
        <w:t>)</w:t>
      </w:r>
      <w:r w:rsidR="00C96196">
        <w:t>, depending on whether the permission is for use for any technological purpose and/or any food, or for specific technological purpose</w:t>
      </w:r>
      <w:r w:rsidR="00DC7231">
        <w:t xml:space="preserve">s and </w:t>
      </w:r>
      <w:r w:rsidR="00C96196">
        <w:t>specific food</w:t>
      </w:r>
      <w:r w:rsidR="00DC7231">
        <w:t>s</w:t>
      </w:r>
      <w:r w:rsidR="00C96196">
        <w:t>, respectively</w:t>
      </w:r>
      <w:r w:rsidRPr="00DC1D7F">
        <w:t>.</w:t>
      </w:r>
    </w:p>
    <w:p w14:paraId="44806D65" w14:textId="6E083C88" w:rsidR="007A53BF" w:rsidRPr="007A53BF" w:rsidRDefault="007A53BF" w:rsidP="00CE59AA">
      <w:pPr>
        <w:pStyle w:val="Heading2"/>
        <w:rPr>
          <w:u w:color="FFFF00"/>
        </w:rPr>
      </w:pPr>
      <w:bookmarkStart w:id="28" w:name="_Toc484422410"/>
      <w:r w:rsidRPr="007A53BF">
        <w:rPr>
          <w:u w:color="FFFF00"/>
        </w:rPr>
        <w:t>1.4</w:t>
      </w:r>
      <w:r w:rsidRPr="007A53BF">
        <w:rPr>
          <w:u w:color="FFFF00"/>
        </w:rPr>
        <w:tab/>
      </w:r>
      <w:r w:rsidRPr="00B7636B">
        <w:rPr>
          <w:u w:color="FFFF00"/>
        </w:rPr>
        <w:t>Reasons for accepting Application</w:t>
      </w:r>
      <w:bookmarkEnd w:id="24"/>
      <w:bookmarkEnd w:id="28"/>
      <w:r w:rsidRPr="00B7636B">
        <w:rPr>
          <w:u w:color="FFFF00"/>
        </w:rPr>
        <w:t xml:space="preserve"> </w:t>
      </w:r>
      <w:bookmarkEnd w:id="25"/>
      <w:bookmarkEnd w:id="26"/>
    </w:p>
    <w:bookmarkEnd w:id="27"/>
    <w:p w14:paraId="0DF18BCB" w14:textId="77777777" w:rsidR="007A53BF" w:rsidRPr="00B7636B" w:rsidRDefault="007A53BF" w:rsidP="007A53BF">
      <w:r w:rsidRPr="00B7636B">
        <w:t>The Application was accepted for assessment because:</w:t>
      </w:r>
    </w:p>
    <w:p w14:paraId="068CA4E5" w14:textId="77777777" w:rsidR="007A53BF" w:rsidRPr="00B7636B" w:rsidRDefault="007A53BF" w:rsidP="007A53BF"/>
    <w:p w14:paraId="5C9E96DE" w14:textId="13B5FDA2" w:rsidR="007A53BF" w:rsidRPr="00B7636B" w:rsidRDefault="007A53BF" w:rsidP="007A53BF">
      <w:pPr>
        <w:pStyle w:val="FSBullet1"/>
      </w:pPr>
      <w:r w:rsidRPr="00B7636B">
        <w:t>it complied with the procedural requirements under subsection 22(2)</w:t>
      </w:r>
      <w:r w:rsidR="00F87FD8">
        <w:t xml:space="preserve"> of the </w:t>
      </w:r>
      <w:r w:rsidR="00F87FD8" w:rsidRPr="00F87FD8">
        <w:rPr>
          <w:i/>
        </w:rPr>
        <w:t>FSANZ Act</w:t>
      </w:r>
    </w:p>
    <w:p w14:paraId="4B0EACE5" w14:textId="5BBEC4A5" w:rsidR="007A53BF" w:rsidRPr="00B7636B" w:rsidRDefault="007A53BF" w:rsidP="007A53BF">
      <w:pPr>
        <w:pStyle w:val="FSBullet1"/>
      </w:pPr>
      <w:r w:rsidRPr="00B7636B">
        <w:t>it related to a matter that</w:t>
      </w:r>
      <w:r w:rsidR="00B7636B">
        <w:t xml:space="preserve"> merited the</w:t>
      </w:r>
      <w:r w:rsidRPr="00B7636B">
        <w:t xml:space="preserve"> variation of a food regulatory measure</w:t>
      </w:r>
      <w:r w:rsidR="00B7636B">
        <w:t>.</w:t>
      </w:r>
    </w:p>
    <w:p w14:paraId="1E3FDD3D" w14:textId="77777777" w:rsidR="007A53BF" w:rsidRPr="007A53BF" w:rsidRDefault="007A53BF" w:rsidP="00CE59AA">
      <w:pPr>
        <w:pStyle w:val="Heading2"/>
      </w:pPr>
      <w:bookmarkStart w:id="29" w:name="_Toc370223469"/>
      <w:bookmarkStart w:id="30" w:name="_Toc484422411"/>
      <w:r w:rsidRPr="007A53BF">
        <w:t>1.5</w:t>
      </w:r>
      <w:r w:rsidRPr="007A53BF">
        <w:tab/>
        <w:t>Procedure for assessment</w:t>
      </w:r>
      <w:bookmarkEnd w:id="29"/>
      <w:bookmarkEnd w:id="30"/>
    </w:p>
    <w:p w14:paraId="1317425B" w14:textId="51CC9168" w:rsidR="00AF397D" w:rsidRDefault="00AF397D" w:rsidP="00AF397D">
      <w:r w:rsidRPr="00932F14">
        <w:t xml:space="preserve">The </w:t>
      </w:r>
      <w:r w:rsidRPr="004E6C34">
        <w:t>Application was assessed under the General Procedure</w:t>
      </w:r>
      <w:r w:rsidRPr="00932F14">
        <w:t>.</w:t>
      </w:r>
    </w:p>
    <w:p w14:paraId="72C3A9C5" w14:textId="0EED4934" w:rsidR="001C7899" w:rsidRDefault="001C7899" w:rsidP="00ED7BCC">
      <w:pPr>
        <w:pStyle w:val="Heading2"/>
      </w:pPr>
      <w:bookmarkStart w:id="31" w:name="_Toc484422412"/>
      <w:r>
        <w:t>1.6</w:t>
      </w:r>
      <w:r>
        <w:tab/>
      </w:r>
      <w:r w:rsidRPr="00932F14">
        <w:t>Decision</w:t>
      </w:r>
      <w:bookmarkEnd w:id="31"/>
    </w:p>
    <w:p w14:paraId="5754D736" w14:textId="2B9DD7CF" w:rsidR="001C7899" w:rsidRDefault="001C7899" w:rsidP="001C7899">
      <w:r w:rsidRPr="00307457">
        <w:t xml:space="preserve">The draft variation as proposed following assessment </w:t>
      </w:r>
      <w:r>
        <w:t>was approved with amendment</w:t>
      </w:r>
      <w:r w:rsidR="009F6C6D">
        <w:t xml:space="preserve"> after the consideration of submissions</w:t>
      </w:r>
      <w:r w:rsidRPr="00307457">
        <w:t>. The approved draft variation</w:t>
      </w:r>
      <w:r w:rsidR="009F6C6D">
        <w:t xml:space="preserve"> </w:t>
      </w:r>
      <w:r w:rsidRPr="00307457">
        <w:t>is</w:t>
      </w:r>
      <w:r>
        <w:t xml:space="preserve"> at </w:t>
      </w:r>
      <w:r w:rsidRPr="007C22CB">
        <w:t xml:space="preserve">Attachment A. </w:t>
      </w:r>
      <w:r w:rsidR="00254EEF" w:rsidRPr="00307457">
        <w:t xml:space="preserve">The </w:t>
      </w:r>
      <w:r w:rsidR="00254EEF">
        <w:t>approved v</w:t>
      </w:r>
      <w:r w:rsidR="00254EEF" w:rsidRPr="00307457">
        <w:t xml:space="preserve">ariation takes effect on </w:t>
      </w:r>
      <w:r w:rsidR="00254EEF">
        <w:t>g</w:t>
      </w:r>
      <w:r w:rsidR="00254EEF" w:rsidRPr="00307457">
        <w:t>azettal.</w:t>
      </w:r>
    </w:p>
    <w:p w14:paraId="6CD11B24" w14:textId="77777777" w:rsidR="001C7899" w:rsidRDefault="001C7899" w:rsidP="001C7899"/>
    <w:p w14:paraId="2D0B1CD4" w14:textId="77777777" w:rsidR="001C7899" w:rsidRDefault="001C7899" w:rsidP="001C7899">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1E5DC876" w14:textId="77777777" w:rsidR="001C7899" w:rsidRDefault="001C7899" w:rsidP="001C7899"/>
    <w:p w14:paraId="2FF31EB8" w14:textId="29060EA5" w:rsidR="001C7899" w:rsidRDefault="001C7899" w:rsidP="00AF397D">
      <w:r>
        <w:t>The draft variation on which submissions were sought is at Attachment C.</w:t>
      </w:r>
    </w:p>
    <w:p w14:paraId="7296F68A" w14:textId="77777777" w:rsidR="0012388D" w:rsidRDefault="007A53BF" w:rsidP="00755F02">
      <w:pPr>
        <w:pStyle w:val="Heading1"/>
      </w:pPr>
      <w:bookmarkStart w:id="32" w:name="_Toc484422413"/>
      <w:bookmarkStart w:id="33" w:name="_Toc11735630"/>
      <w:bookmarkStart w:id="34" w:name="_Toc29883114"/>
      <w:bookmarkStart w:id="35" w:name="_Toc41906801"/>
      <w:bookmarkStart w:id="36" w:name="_Toc41907548"/>
      <w:bookmarkStart w:id="37" w:name="_Toc120358578"/>
      <w:bookmarkStart w:id="38" w:name="_Toc175381435"/>
      <w:bookmarkEnd w:id="4"/>
      <w:bookmarkEnd w:id="5"/>
      <w:bookmarkEnd w:id="6"/>
      <w:bookmarkEnd w:id="7"/>
      <w:bookmarkEnd w:id="8"/>
      <w:r>
        <w:t>2</w:t>
      </w:r>
      <w:r w:rsidR="00AC428E">
        <w:tab/>
      </w:r>
      <w:r w:rsidR="00AF387F" w:rsidRPr="00CC560B">
        <w:t xml:space="preserve">Summary </w:t>
      </w:r>
      <w:r w:rsidR="00AF387F" w:rsidRPr="000B6AF2">
        <w:rPr>
          <w:u w:color="FFFF00"/>
        </w:rPr>
        <w:t>of</w:t>
      </w:r>
      <w:r w:rsidR="00AF387F" w:rsidRPr="00CC560B">
        <w:t xml:space="preserve"> the findings</w:t>
      </w:r>
      <w:bookmarkEnd w:id="32"/>
    </w:p>
    <w:p w14:paraId="247D06DE" w14:textId="77777777" w:rsidR="007A53BF" w:rsidRDefault="007A53BF" w:rsidP="007A53BF">
      <w:pPr>
        <w:pStyle w:val="Heading2"/>
      </w:pPr>
      <w:bookmarkStart w:id="39" w:name="_Toc300933438"/>
      <w:bookmarkStart w:id="40" w:name="_Toc370223471"/>
      <w:bookmarkStart w:id="41" w:name="_Toc370225386"/>
      <w:bookmarkStart w:id="42" w:name="_Toc484422414"/>
      <w:bookmarkStart w:id="43" w:name="_Toc286391009"/>
      <w:bookmarkStart w:id="44" w:name="_Toc300933425"/>
      <w:bookmarkStart w:id="45" w:name="_Toc309291838"/>
      <w:bookmarkStart w:id="46" w:name="_Toc309385455"/>
      <w:bookmarkStart w:id="47" w:name="_Toc120358583"/>
      <w:bookmarkStart w:id="48" w:name="_Toc175381440"/>
      <w:r w:rsidRPr="002C1A3B">
        <w:t>2.1</w:t>
      </w:r>
      <w:r w:rsidRPr="002C1A3B">
        <w:tab/>
        <w:t xml:space="preserve">Summary of issues raised </w:t>
      </w:r>
      <w:bookmarkEnd w:id="39"/>
      <w:r w:rsidRPr="002C1A3B">
        <w:t>in submissions</w:t>
      </w:r>
      <w:bookmarkEnd w:id="40"/>
      <w:bookmarkEnd w:id="41"/>
      <w:bookmarkEnd w:id="42"/>
    </w:p>
    <w:p w14:paraId="37D33160" w14:textId="7CC75277" w:rsidR="00F41083" w:rsidRDefault="004E6C34" w:rsidP="004E6C34">
      <w:pPr>
        <w:rPr>
          <w:szCs w:val="22"/>
          <w:lang w:val="en-AU" w:eastAsia="en-GB"/>
        </w:rPr>
      </w:pPr>
      <w:r>
        <w:rPr>
          <w:szCs w:val="22"/>
        </w:rPr>
        <w:t xml:space="preserve">FSANZ called </w:t>
      </w:r>
      <w:r w:rsidRPr="00786BB7">
        <w:rPr>
          <w:szCs w:val="22"/>
        </w:rPr>
        <w:t>for public comment</w:t>
      </w:r>
      <w:r>
        <w:rPr>
          <w:szCs w:val="22"/>
        </w:rPr>
        <w:t xml:space="preserve"> on a draft variation to the Code</w:t>
      </w:r>
      <w:r w:rsidRPr="00786BB7">
        <w:rPr>
          <w:szCs w:val="22"/>
        </w:rPr>
        <w:t xml:space="preserve"> </w:t>
      </w:r>
      <w:r w:rsidRPr="00495F53">
        <w:rPr>
          <w:szCs w:val="22"/>
        </w:rPr>
        <w:t xml:space="preserve">between </w:t>
      </w:r>
      <w:r>
        <w:rPr>
          <w:rFonts w:eastAsia="Calibri"/>
        </w:rPr>
        <w:t xml:space="preserve">23 January 2017 </w:t>
      </w:r>
      <w:r w:rsidRPr="00495F53">
        <w:rPr>
          <w:szCs w:val="22"/>
        </w:rPr>
        <w:t xml:space="preserve">and </w:t>
      </w:r>
      <w:r>
        <w:rPr>
          <w:szCs w:val="22"/>
        </w:rPr>
        <w:t xml:space="preserve">6 </w:t>
      </w:r>
      <w:r w:rsidRPr="00495F53">
        <w:rPr>
          <w:szCs w:val="22"/>
        </w:rPr>
        <w:t>March 201</w:t>
      </w:r>
      <w:r>
        <w:rPr>
          <w:szCs w:val="22"/>
        </w:rPr>
        <w:t>7</w:t>
      </w:r>
      <w:r w:rsidRPr="00495F53">
        <w:rPr>
          <w:szCs w:val="22"/>
        </w:rPr>
        <w:t xml:space="preserve"> after</w:t>
      </w:r>
      <w:r w:rsidRPr="00786BB7">
        <w:rPr>
          <w:szCs w:val="22"/>
        </w:rPr>
        <w:t xml:space="preserve"> assessing the Application. </w:t>
      </w:r>
      <w:r w:rsidR="006C0A12">
        <w:rPr>
          <w:szCs w:val="22"/>
          <w:lang w:val="en-AU" w:eastAsia="en-GB"/>
        </w:rPr>
        <w:t>Four</w:t>
      </w:r>
      <w:r>
        <w:rPr>
          <w:szCs w:val="22"/>
          <w:lang w:val="en-AU" w:eastAsia="en-GB"/>
        </w:rPr>
        <w:t xml:space="preserve"> s</w:t>
      </w:r>
      <w:r w:rsidRPr="005E196C">
        <w:rPr>
          <w:szCs w:val="22"/>
          <w:lang w:val="en-AU" w:eastAsia="en-GB"/>
        </w:rPr>
        <w:t xml:space="preserve">ubmissions </w:t>
      </w:r>
      <w:r>
        <w:rPr>
          <w:szCs w:val="22"/>
          <w:lang w:val="en-AU" w:eastAsia="en-GB"/>
        </w:rPr>
        <w:t>were received</w:t>
      </w:r>
      <w:r w:rsidR="00E5105C">
        <w:rPr>
          <w:szCs w:val="22"/>
          <w:lang w:val="en-AU" w:eastAsia="en-GB"/>
        </w:rPr>
        <w:t>, t</w:t>
      </w:r>
      <w:r>
        <w:rPr>
          <w:szCs w:val="22"/>
          <w:lang w:val="en-AU" w:eastAsia="en-GB"/>
        </w:rPr>
        <w:t xml:space="preserve">wo </w:t>
      </w:r>
      <w:r w:rsidR="0038628C">
        <w:rPr>
          <w:szCs w:val="22"/>
          <w:lang w:val="en-AU" w:eastAsia="en-GB"/>
        </w:rPr>
        <w:t xml:space="preserve">submissions </w:t>
      </w:r>
      <w:r>
        <w:rPr>
          <w:szCs w:val="22"/>
          <w:lang w:val="en-AU" w:eastAsia="en-GB"/>
        </w:rPr>
        <w:t xml:space="preserve">from government </w:t>
      </w:r>
      <w:r w:rsidRPr="008A17A9">
        <w:rPr>
          <w:szCs w:val="22"/>
          <w:lang w:val="en-AU" w:eastAsia="en-GB"/>
        </w:rPr>
        <w:t>(one Australian</w:t>
      </w:r>
      <w:r w:rsidR="0038628C">
        <w:rPr>
          <w:szCs w:val="22"/>
          <w:lang w:val="en-AU" w:eastAsia="en-GB"/>
        </w:rPr>
        <w:t xml:space="preserve">, </w:t>
      </w:r>
      <w:r w:rsidRPr="008A17A9">
        <w:rPr>
          <w:szCs w:val="22"/>
          <w:lang w:val="en-AU" w:eastAsia="en-GB"/>
        </w:rPr>
        <w:t>one New Zealand)</w:t>
      </w:r>
      <w:r w:rsidR="006C0A12">
        <w:rPr>
          <w:szCs w:val="22"/>
          <w:lang w:val="en-AU" w:eastAsia="en-GB"/>
        </w:rPr>
        <w:t xml:space="preserve">, one from </w:t>
      </w:r>
      <w:r>
        <w:rPr>
          <w:szCs w:val="22"/>
          <w:lang w:val="en-AU" w:eastAsia="en-GB"/>
        </w:rPr>
        <w:t>the food industry</w:t>
      </w:r>
      <w:r w:rsidR="00B7465F">
        <w:rPr>
          <w:szCs w:val="22"/>
          <w:lang w:val="en-AU" w:eastAsia="en-GB"/>
        </w:rPr>
        <w:t>, and one</w:t>
      </w:r>
      <w:r w:rsidR="0038628C">
        <w:rPr>
          <w:szCs w:val="22"/>
          <w:lang w:val="en-AU" w:eastAsia="en-GB"/>
        </w:rPr>
        <w:t xml:space="preserve"> </w:t>
      </w:r>
      <w:r w:rsidR="00B7465F">
        <w:rPr>
          <w:szCs w:val="22"/>
          <w:lang w:val="en-AU" w:eastAsia="en-GB"/>
        </w:rPr>
        <w:t xml:space="preserve">from </w:t>
      </w:r>
      <w:r w:rsidR="0038628C">
        <w:rPr>
          <w:szCs w:val="22"/>
          <w:lang w:val="en-AU" w:eastAsia="en-GB"/>
        </w:rPr>
        <w:t xml:space="preserve">a consumer organisation. </w:t>
      </w:r>
    </w:p>
    <w:p w14:paraId="3721F3EC" w14:textId="77777777" w:rsidR="0056331C" w:rsidRDefault="0056331C" w:rsidP="004E6C34">
      <w:pPr>
        <w:rPr>
          <w:szCs w:val="22"/>
          <w:lang w:val="en-AU" w:eastAsia="en-GB"/>
        </w:rPr>
      </w:pPr>
    </w:p>
    <w:p w14:paraId="5F3B6977" w14:textId="17B4A372" w:rsidR="00C17F78" w:rsidRDefault="00E5105C" w:rsidP="00C17F78">
      <w:pPr>
        <w:pStyle w:val="FSTableTitle"/>
        <w:rPr>
          <w:b w:val="0"/>
          <w:szCs w:val="22"/>
          <w:lang w:val="en-AU" w:eastAsia="en-GB"/>
        </w:rPr>
      </w:pPr>
      <w:r>
        <w:rPr>
          <w:b w:val="0"/>
          <w:szCs w:val="22"/>
          <w:lang w:val="en-AU" w:eastAsia="en-GB"/>
        </w:rPr>
        <w:t>T</w:t>
      </w:r>
      <w:r w:rsidR="00B7465F">
        <w:rPr>
          <w:b w:val="0"/>
          <w:szCs w:val="22"/>
          <w:lang w:val="en-AU" w:eastAsia="en-GB"/>
        </w:rPr>
        <w:t>he government and food industry</w:t>
      </w:r>
      <w:r>
        <w:rPr>
          <w:b w:val="0"/>
          <w:szCs w:val="22"/>
          <w:lang w:val="en-AU" w:eastAsia="en-GB"/>
        </w:rPr>
        <w:t xml:space="preserve"> submissions supported </w:t>
      </w:r>
      <w:r w:rsidR="001C609B">
        <w:rPr>
          <w:b w:val="0"/>
          <w:szCs w:val="22"/>
          <w:lang w:val="en-AU" w:eastAsia="en-GB"/>
        </w:rPr>
        <w:t>the Application</w:t>
      </w:r>
      <w:r w:rsidR="00B7465F">
        <w:rPr>
          <w:b w:val="0"/>
          <w:szCs w:val="22"/>
          <w:lang w:val="en-AU" w:eastAsia="en-GB"/>
        </w:rPr>
        <w:t xml:space="preserve">. </w:t>
      </w:r>
      <w:r w:rsidR="00C17F78">
        <w:rPr>
          <w:b w:val="0"/>
          <w:szCs w:val="22"/>
          <w:lang w:val="en-AU" w:eastAsia="en-GB"/>
        </w:rPr>
        <w:t xml:space="preserve">Submitters noted that the </w:t>
      </w:r>
      <w:r w:rsidR="00C17F78" w:rsidRPr="00C17F78">
        <w:rPr>
          <w:b w:val="0"/>
          <w:szCs w:val="22"/>
          <w:lang w:val="en-AU" w:eastAsia="en-GB"/>
        </w:rPr>
        <w:t xml:space="preserve">genetically modified strain of </w:t>
      </w:r>
      <w:r w:rsidR="00C17F78" w:rsidRPr="00C17F78">
        <w:rPr>
          <w:b w:val="0"/>
          <w:i/>
          <w:szCs w:val="22"/>
          <w:lang w:val="en-AU" w:eastAsia="en-GB"/>
        </w:rPr>
        <w:t>B. subtilis</w:t>
      </w:r>
      <w:r w:rsidR="00C17F78" w:rsidRPr="00C17F78">
        <w:rPr>
          <w:b w:val="0"/>
          <w:szCs w:val="22"/>
          <w:lang w:val="en-AU" w:eastAsia="en-GB"/>
        </w:rPr>
        <w:t xml:space="preserve"> for the production of xylanase </w:t>
      </w:r>
      <w:r w:rsidR="00C17F78">
        <w:rPr>
          <w:b w:val="0"/>
          <w:szCs w:val="22"/>
          <w:lang w:val="en-AU" w:eastAsia="en-GB"/>
        </w:rPr>
        <w:t xml:space="preserve">had </w:t>
      </w:r>
      <w:r w:rsidR="00C17F78" w:rsidRPr="00C17F78">
        <w:rPr>
          <w:b w:val="0"/>
          <w:szCs w:val="22"/>
          <w:lang w:val="en-AU" w:eastAsia="en-GB"/>
        </w:rPr>
        <w:t>been evaluated and authorised in France, Brazil and Canada.</w:t>
      </w:r>
      <w:r w:rsidR="00C17F78">
        <w:rPr>
          <w:b w:val="0"/>
          <w:szCs w:val="22"/>
          <w:lang w:val="en-AU" w:eastAsia="en-GB"/>
        </w:rPr>
        <w:t xml:space="preserve"> They</w:t>
      </w:r>
      <w:r w:rsidR="00C17F78" w:rsidRPr="008A17A9">
        <w:rPr>
          <w:b w:val="0"/>
          <w:szCs w:val="22"/>
          <w:lang w:val="en-AU" w:eastAsia="en-GB"/>
        </w:rPr>
        <w:t xml:space="preserve"> were satisfied that the </w:t>
      </w:r>
      <w:r w:rsidR="00C17F78">
        <w:rPr>
          <w:b w:val="0"/>
          <w:szCs w:val="22"/>
          <w:lang w:val="en-AU" w:eastAsia="en-GB"/>
        </w:rPr>
        <w:t xml:space="preserve">enzyme preparation </w:t>
      </w:r>
      <w:r w:rsidR="00C17F78" w:rsidRPr="008A17A9">
        <w:rPr>
          <w:b w:val="0"/>
          <w:szCs w:val="22"/>
          <w:lang w:val="en-AU" w:eastAsia="en-GB"/>
        </w:rPr>
        <w:t xml:space="preserve">is technologically justified and </w:t>
      </w:r>
      <w:r w:rsidR="00C17F78">
        <w:rPr>
          <w:b w:val="0"/>
          <w:szCs w:val="22"/>
          <w:lang w:val="en-AU" w:eastAsia="en-GB"/>
        </w:rPr>
        <w:t xml:space="preserve">presents no risk to public health and safety. </w:t>
      </w:r>
    </w:p>
    <w:p w14:paraId="0DED1E40" w14:textId="77777777" w:rsidR="00C17F78" w:rsidRDefault="00C17F78" w:rsidP="004E6C34">
      <w:pPr>
        <w:rPr>
          <w:szCs w:val="22"/>
          <w:lang w:val="en-AU" w:eastAsia="en-GB"/>
        </w:rPr>
      </w:pPr>
    </w:p>
    <w:p w14:paraId="545FE7A6" w14:textId="6B221BDA" w:rsidR="006C0A12" w:rsidRDefault="006C0A12" w:rsidP="004E6C34">
      <w:pPr>
        <w:rPr>
          <w:szCs w:val="22"/>
          <w:lang w:val="en-AU" w:eastAsia="en-GB"/>
        </w:rPr>
      </w:pPr>
      <w:r>
        <w:rPr>
          <w:szCs w:val="22"/>
          <w:lang w:val="en-AU" w:eastAsia="en-GB"/>
        </w:rPr>
        <w:t xml:space="preserve">The fourth submission from a consumer organisation </w:t>
      </w:r>
      <w:r w:rsidR="00B7465F">
        <w:rPr>
          <w:szCs w:val="22"/>
          <w:lang w:val="en-AU" w:eastAsia="en-GB"/>
        </w:rPr>
        <w:t xml:space="preserve">did not oppose the use of the enzyme </w:t>
      </w:r>
      <w:r w:rsidR="00B7465F">
        <w:rPr>
          <w:i/>
          <w:szCs w:val="22"/>
          <w:lang w:val="en-AU" w:eastAsia="en-GB"/>
        </w:rPr>
        <w:t xml:space="preserve">per se, </w:t>
      </w:r>
      <w:r w:rsidR="00B7465F">
        <w:rPr>
          <w:szCs w:val="22"/>
          <w:lang w:val="en-AU" w:eastAsia="en-GB"/>
        </w:rPr>
        <w:t>but did</w:t>
      </w:r>
      <w:r w:rsidR="00D12B4C">
        <w:rPr>
          <w:szCs w:val="22"/>
          <w:lang w:val="en-AU" w:eastAsia="en-GB"/>
        </w:rPr>
        <w:t xml:space="preserve"> object to it being classified as a processing aid. </w:t>
      </w:r>
      <w:r w:rsidR="0056331C">
        <w:rPr>
          <w:szCs w:val="22"/>
          <w:lang w:val="en-AU" w:eastAsia="en-GB"/>
        </w:rPr>
        <w:t>A summary of the submitter’s main concerns and FSANZ’s response to these is provided in Table 1 below.</w:t>
      </w:r>
    </w:p>
    <w:p w14:paraId="18192BD0" w14:textId="77777777" w:rsidR="00EE1AE4" w:rsidRDefault="00EE1AE4" w:rsidP="0056331C">
      <w:pPr>
        <w:pStyle w:val="FSTableTitle"/>
      </w:pPr>
      <w:r>
        <w:br w:type="page"/>
      </w:r>
    </w:p>
    <w:p w14:paraId="2DA3EDEA" w14:textId="74AFD206" w:rsidR="0056331C" w:rsidRDefault="0056331C" w:rsidP="0056331C">
      <w:pPr>
        <w:pStyle w:val="FSTableTitle"/>
      </w:pPr>
      <w:r>
        <w:lastRenderedPageBreak/>
        <w:t xml:space="preserve">Table 1: Summary of issues </w:t>
      </w:r>
    </w:p>
    <w:p w14:paraId="46988A14" w14:textId="77777777" w:rsidR="0056331C" w:rsidRDefault="0056331C" w:rsidP="004E6C34">
      <w:pPr>
        <w:rPr>
          <w:szCs w:val="22"/>
          <w:lang w:val="en-AU" w:eastAsia="en-GB"/>
        </w:rPr>
      </w:pPr>
    </w:p>
    <w:tbl>
      <w:tblPr>
        <w:tblStyle w:val="MediumShading1-Accent3"/>
        <w:tblW w:w="9072" w:type="dxa"/>
        <w:tblLook w:val="04A0" w:firstRow="1" w:lastRow="0" w:firstColumn="1" w:lastColumn="0" w:noHBand="0" w:noVBand="1"/>
      </w:tblPr>
      <w:tblGrid>
        <w:gridCol w:w="3027"/>
        <w:gridCol w:w="6045"/>
      </w:tblGrid>
      <w:tr w:rsidR="00A02290" w14:paraId="687E0BF9" w14:textId="77777777" w:rsidTr="00093F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5" w:type="dxa"/>
          </w:tcPr>
          <w:p w14:paraId="6633F0E2" w14:textId="77777777" w:rsidR="00A02290" w:rsidRDefault="00A02290" w:rsidP="00A02290">
            <w:pPr>
              <w:jc w:val="center"/>
              <w:rPr>
                <w:sz w:val="20"/>
                <w:szCs w:val="20"/>
              </w:rPr>
            </w:pPr>
            <w:r w:rsidRPr="00A02290">
              <w:rPr>
                <w:sz w:val="20"/>
                <w:szCs w:val="20"/>
              </w:rPr>
              <w:t>Issue</w:t>
            </w:r>
          </w:p>
          <w:p w14:paraId="62B42636" w14:textId="59888A71" w:rsidR="00EE1AE4" w:rsidRPr="00A02290" w:rsidRDefault="00EE1AE4" w:rsidP="00A02290">
            <w:pPr>
              <w:jc w:val="center"/>
              <w:rPr>
                <w:szCs w:val="22"/>
                <w:lang w:val="en-AU" w:eastAsia="en-GB"/>
              </w:rPr>
            </w:pPr>
          </w:p>
        </w:tc>
        <w:tc>
          <w:tcPr>
            <w:tcW w:w="6201" w:type="dxa"/>
          </w:tcPr>
          <w:p w14:paraId="342AC96C" w14:textId="649D4F61" w:rsidR="00A02290" w:rsidRPr="00A02290" w:rsidRDefault="00A02290" w:rsidP="004E6C34">
            <w:pPr>
              <w:cnfStyle w:val="100000000000" w:firstRow="1" w:lastRow="0" w:firstColumn="0" w:lastColumn="0" w:oddVBand="0" w:evenVBand="0" w:oddHBand="0" w:evenHBand="0" w:firstRowFirstColumn="0" w:firstRowLastColumn="0" w:lastRowFirstColumn="0" w:lastRowLastColumn="0"/>
              <w:rPr>
                <w:sz w:val="20"/>
                <w:szCs w:val="20"/>
                <w:lang w:val="en-AU" w:eastAsia="en-GB"/>
              </w:rPr>
            </w:pPr>
            <w:r w:rsidRPr="00A02290">
              <w:rPr>
                <w:sz w:val="20"/>
                <w:szCs w:val="20"/>
              </w:rPr>
              <w:t>FSANZ response</w:t>
            </w:r>
          </w:p>
        </w:tc>
      </w:tr>
      <w:tr w:rsidR="00A02290" w14:paraId="7CF2944A" w14:textId="77777777" w:rsidTr="00093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3C4197B" w14:textId="77777777" w:rsidR="00A02290" w:rsidRPr="00A02290" w:rsidRDefault="00A02290" w:rsidP="00ED7BCC">
            <w:pPr>
              <w:ind w:left="113" w:hanging="113"/>
              <w:rPr>
                <w:sz w:val="20"/>
                <w:szCs w:val="20"/>
                <w:lang w:val="en-AU" w:eastAsia="en-GB"/>
              </w:rPr>
            </w:pPr>
            <w:r w:rsidRPr="00A02290">
              <w:rPr>
                <w:sz w:val="20"/>
                <w:szCs w:val="20"/>
                <w:lang w:val="en-AU" w:eastAsia="en-GB"/>
              </w:rPr>
              <w:t xml:space="preserve">Permitted </w:t>
            </w:r>
            <w:r w:rsidRPr="00A02290">
              <w:rPr>
                <w:sz w:val="20"/>
                <w:szCs w:val="20"/>
              </w:rPr>
              <w:t>food additives being deleted or reclassified as processing aids, thereby denying consumers label information and choice, because, in general, processing aids are exempt from declaration in the statement of ingredients.</w:t>
            </w:r>
          </w:p>
          <w:p w14:paraId="469E4432" w14:textId="77777777" w:rsidR="00A02290" w:rsidRDefault="00A02290" w:rsidP="004E6C34">
            <w:pPr>
              <w:rPr>
                <w:szCs w:val="22"/>
                <w:lang w:val="en-AU" w:eastAsia="en-GB"/>
              </w:rPr>
            </w:pPr>
          </w:p>
        </w:tc>
        <w:tc>
          <w:tcPr>
            <w:tcW w:w="6201" w:type="dxa"/>
          </w:tcPr>
          <w:p w14:paraId="28DCFBC6" w14:textId="058AA338" w:rsidR="00263A54" w:rsidRDefault="00A02290" w:rsidP="00C31BE8">
            <w:pPr>
              <w:pStyle w:val="FSTableText"/>
              <w:ind w:left="113" w:hanging="113"/>
              <w:cnfStyle w:val="000000100000" w:firstRow="0" w:lastRow="0" w:firstColumn="0" w:lastColumn="0" w:oddVBand="0" w:evenVBand="0" w:oddHBand="1" w:evenHBand="0" w:firstRowFirstColumn="0" w:firstRowLastColumn="0" w:lastRowFirstColumn="0" w:lastRowLastColumn="0"/>
            </w:pPr>
            <w:r w:rsidRPr="00BD3035">
              <w:t xml:space="preserve">Processing aids are defined in </w:t>
            </w:r>
            <w:r w:rsidR="00EE1AE4">
              <w:t>s</w:t>
            </w:r>
            <w:r w:rsidRPr="00BD3035">
              <w:t>ection 1.1.2—13 as substances used for a technological purpose in the course of processing, and which do not have a technological purpose in a food for sale. In general, enzymes used in the manufacture of food are captured by this definition and are regulated as processing aids in Schedule 18</w:t>
            </w:r>
            <w:r w:rsidRPr="00BD3035">
              <w:rPr>
                <w:rStyle w:val="FootnoteReference"/>
              </w:rPr>
              <w:footnoteReference w:id="3"/>
            </w:r>
            <w:r w:rsidRPr="00BD3035">
              <w:t>.</w:t>
            </w:r>
          </w:p>
          <w:p w14:paraId="49729801" w14:textId="77777777" w:rsidR="00263A54" w:rsidRDefault="00263A54" w:rsidP="00C31BE8">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24BF9B56" w14:textId="4B538B25" w:rsidR="00A02290" w:rsidRPr="00BD3035" w:rsidRDefault="00A02290" w:rsidP="00C31BE8">
            <w:pPr>
              <w:pStyle w:val="FSTableText"/>
              <w:ind w:left="113" w:hanging="113"/>
              <w:cnfStyle w:val="000000100000" w:firstRow="0" w:lastRow="0" w:firstColumn="0" w:lastColumn="0" w:oddVBand="0" w:evenVBand="0" w:oddHBand="1" w:evenHBand="0" w:firstRowFirstColumn="0" w:firstRowLastColumn="0" w:lastRowFirstColumn="0" w:lastRowLastColumn="0"/>
            </w:pPr>
            <w:r w:rsidRPr="00BD3035">
              <w:t>FSANZ’s assessment of the Application concluded that it was appropriate to permit the xylanase enzyme for use in the manufacture of food as a processing aid</w:t>
            </w:r>
            <w:r>
              <w:t xml:space="preserve"> and i</w:t>
            </w:r>
            <w:r w:rsidRPr="00BD3035">
              <w:t xml:space="preserve">ts use meets the definition of a processing aid as defined in </w:t>
            </w:r>
            <w:r w:rsidR="005C2698">
              <w:t>s</w:t>
            </w:r>
            <w:r w:rsidRPr="00BD3035">
              <w:t>ection 1.1.2—13.</w:t>
            </w:r>
          </w:p>
          <w:p w14:paraId="7E433318" w14:textId="77777777" w:rsidR="00A02290" w:rsidRDefault="00A02290" w:rsidP="00A02290">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65B70A35" w14:textId="682B33B6" w:rsidR="00A02290" w:rsidRDefault="00A02290" w:rsidP="00A02290">
            <w:pPr>
              <w:pStyle w:val="FSTableText"/>
              <w:ind w:left="113" w:hanging="113"/>
              <w:cnfStyle w:val="000000100000" w:firstRow="0" w:lastRow="0" w:firstColumn="0" w:lastColumn="0" w:oddVBand="0" w:evenVBand="0" w:oddHBand="1" w:evenHBand="0" w:firstRowFirstColumn="0" w:firstRowLastColumn="0" w:lastRowFirstColumn="0" w:lastRowLastColumn="0"/>
            </w:pPr>
            <w:r w:rsidRPr="00BD3035">
              <w:t>As a general rule, processing aids are exempt from the requirement to be declared in the statement of ingred</w:t>
            </w:r>
            <w:r>
              <w:t>i</w:t>
            </w:r>
            <w:r w:rsidRPr="00BD3035">
              <w:t xml:space="preserve">ents, whereas food additives must be labelled according to the requirements in </w:t>
            </w:r>
            <w:r w:rsidR="005C2698">
              <w:t>s</w:t>
            </w:r>
            <w:r w:rsidRPr="00BD3035">
              <w:t xml:space="preserve">ection 1.2.4—7.  </w:t>
            </w:r>
          </w:p>
          <w:p w14:paraId="27D924E7" w14:textId="77777777" w:rsidR="00A02290" w:rsidRDefault="00A02290" w:rsidP="00A02290">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795A8338" w14:textId="52283532" w:rsidR="00A02290" w:rsidRDefault="00A02290" w:rsidP="00A02290">
            <w:pPr>
              <w:pStyle w:val="FSTableText"/>
              <w:ind w:left="113" w:hanging="113"/>
              <w:cnfStyle w:val="000000100000" w:firstRow="0" w:lastRow="0" w:firstColumn="0" w:lastColumn="0" w:oddVBand="0" w:evenVBand="0" w:oddHBand="1" w:evenHBand="0" w:firstRowFirstColumn="0" w:firstRowLastColumn="0" w:lastRowFirstColumn="0" w:lastRowLastColumn="0"/>
              <w:rPr>
                <w:rStyle w:val="CommentReference"/>
                <w:rFonts w:cs="Times New Roman"/>
                <w:sz w:val="20"/>
                <w:szCs w:val="20"/>
              </w:rPr>
            </w:pPr>
            <w:r>
              <w:t xml:space="preserve">The issue of </w:t>
            </w:r>
            <w:r w:rsidRPr="00BD3035">
              <w:t xml:space="preserve">labelling processing aids in the statement of ingredients </w:t>
            </w:r>
            <w:r>
              <w:t>was considered in 1997 as part of Proposal P143 – Assessment of provisions for the statement of ingredients</w:t>
            </w:r>
            <w:r>
              <w:rPr>
                <w:rStyle w:val="FootnoteReference"/>
              </w:rPr>
              <w:footnoteReference w:id="4"/>
            </w:r>
            <w:r>
              <w:t xml:space="preserve">, and took into due account comments received in public submissions. The exemption for processing aids </w:t>
            </w:r>
            <w:r w:rsidRPr="00BD3035">
              <w:t>was developed as a pragmatic approach taking into account the costs to the food industry of additional labelling and possible benefits to consumers. In addition, the exemption is consistent with labelling requirements internationally.</w:t>
            </w:r>
            <w:r w:rsidRPr="00A02290">
              <w:rPr>
                <w:rStyle w:val="CommentReference"/>
                <w:rFonts w:cs="Times New Roman"/>
                <w:sz w:val="20"/>
                <w:szCs w:val="20"/>
              </w:rPr>
              <w:t xml:space="preserve"> </w:t>
            </w:r>
          </w:p>
          <w:p w14:paraId="40AB0BDA" w14:textId="77777777" w:rsidR="00A02290" w:rsidRDefault="00A02290" w:rsidP="004E6C34">
            <w:pPr>
              <w:cnfStyle w:val="000000100000" w:firstRow="0" w:lastRow="0" w:firstColumn="0" w:lastColumn="0" w:oddVBand="0" w:evenVBand="0" w:oddHBand="1" w:evenHBand="0" w:firstRowFirstColumn="0" w:firstRowLastColumn="0" w:lastRowFirstColumn="0" w:lastRowLastColumn="0"/>
              <w:rPr>
                <w:szCs w:val="22"/>
                <w:lang w:val="en-AU" w:eastAsia="en-GB"/>
              </w:rPr>
            </w:pPr>
          </w:p>
        </w:tc>
      </w:tr>
      <w:tr w:rsidR="00A02290" w14:paraId="492EB3A6" w14:textId="77777777" w:rsidTr="00093F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12FE2E2" w14:textId="218A7E12" w:rsidR="00A02290" w:rsidRPr="00A02290" w:rsidRDefault="00A02290" w:rsidP="00ED7BCC">
            <w:pPr>
              <w:ind w:left="113" w:hanging="113"/>
              <w:rPr>
                <w:sz w:val="20"/>
                <w:szCs w:val="20"/>
                <w:lang w:val="en-AU" w:eastAsia="en-GB"/>
              </w:rPr>
            </w:pPr>
            <w:r w:rsidRPr="00A02290">
              <w:rPr>
                <w:sz w:val="20"/>
                <w:szCs w:val="20"/>
              </w:rPr>
              <w:t>There is some evidence of harm from enzymes that has been presented to Codex (CX/FA 17/49/12)</w:t>
            </w:r>
            <w:r w:rsidRPr="00A02290">
              <w:rPr>
                <w:rStyle w:val="FootnoteReference"/>
                <w:sz w:val="20"/>
                <w:szCs w:val="20"/>
              </w:rPr>
              <w:footnoteReference w:id="5"/>
            </w:r>
            <w:r w:rsidRPr="00A02290">
              <w:rPr>
                <w:sz w:val="20"/>
                <w:szCs w:val="20"/>
              </w:rPr>
              <w:t>. If enzymes are used in food then it is requested that their presence continues to be shown in the statement of ingredients and they are not hidden as processing aids, so that consumers can make a choice.</w:t>
            </w:r>
          </w:p>
        </w:tc>
        <w:tc>
          <w:tcPr>
            <w:tcW w:w="6201" w:type="dxa"/>
          </w:tcPr>
          <w:p w14:paraId="5B768676" w14:textId="77777777" w:rsidR="00A02290" w:rsidRDefault="00A02290" w:rsidP="00A02290">
            <w:pPr>
              <w:pStyle w:val="FSTableText"/>
              <w:ind w:left="113" w:hanging="113"/>
              <w:cnfStyle w:val="000000010000" w:firstRow="0" w:lastRow="0" w:firstColumn="0" w:lastColumn="0" w:oddVBand="0" w:evenVBand="0" w:oddHBand="0" w:evenHBand="1" w:firstRowFirstColumn="0" w:firstRowLastColumn="0" w:lastRowFirstColumn="0" w:lastRowLastColumn="0"/>
            </w:pPr>
            <w:r>
              <w:t>The report of the 49</w:t>
            </w:r>
            <w:r w:rsidRPr="000C6280">
              <w:rPr>
                <w:vertAlign w:val="superscript"/>
              </w:rPr>
              <w:t>th</w:t>
            </w:r>
            <w:r>
              <w:t xml:space="preserve"> Session of the Codex Committee on Food Additives (CCFA) (REP17/FA) that considered the document, CX/FA 17/49/12, makes no reference to information regarding amylases </w:t>
            </w:r>
            <w:r w:rsidRPr="00A82F2E">
              <w:t>(INS 1100 i, ii, iii, iv, v, vi), proteases (INS 1101 i, ii, iii, iv, v, vi)</w:t>
            </w:r>
            <w:r>
              <w:t>, and</w:t>
            </w:r>
            <w:r w:rsidRPr="00A82F2E">
              <w:t xml:space="preserve"> lipases (INS 1104)</w:t>
            </w:r>
            <w:r>
              <w:t xml:space="preserve">, other than to note that the proposed deletion of these substances from </w:t>
            </w:r>
            <w:r w:rsidRPr="009B7A9E">
              <w:rPr>
                <w:i/>
              </w:rPr>
              <w:t xml:space="preserve">Class Names and the International Numbering System (INS) for </w:t>
            </w:r>
            <w:r>
              <w:rPr>
                <w:i/>
              </w:rPr>
              <w:t>F</w:t>
            </w:r>
            <w:r w:rsidRPr="009B7A9E">
              <w:rPr>
                <w:i/>
              </w:rPr>
              <w:t xml:space="preserve">ood </w:t>
            </w:r>
            <w:r>
              <w:rPr>
                <w:i/>
              </w:rPr>
              <w:t>A</w:t>
            </w:r>
            <w:r w:rsidRPr="009B7A9E">
              <w:rPr>
                <w:i/>
              </w:rPr>
              <w:t>dditives (CAC/GL 36-1989)</w:t>
            </w:r>
            <w:r>
              <w:t xml:space="preserve"> is outside the mandate of the working group established to consider such matters. </w:t>
            </w:r>
          </w:p>
          <w:p w14:paraId="6D113A13" w14:textId="77777777" w:rsidR="00A02290" w:rsidRDefault="00A02290" w:rsidP="00A02290">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48EDE99B" w14:textId="77777777" w:rsidR="00A02290" w:rsidRDefault="00A02290" w:rsidP="00A02290">
            <w:pPr>
              <w:pStyle w:val="FSTableText"/>
              <w:ind w:left="113" w:hanging="113"/>
              <w:cnfStyle w:val="000000010000" w:firstRow="0" w:lastRow="0" w:firstColumn="0" w:lastColumn="0" w:oddVBand="0" w:evenVBand="0" w:oddHBand="0" w:evenHBand="1" w:firstRowFirstColumn="0" w:firstRowLastColumn="0" w:lastRowFirstColumn="0" w:lastRowLastColumn="0"/>
            </w:pPr>
            <w:r>
              <w:t xml:space="preserve">As mentioned above, as a general rule, substances used as processing aids (including enzymes) are exempt from the requirement to be declared in the statement of ingredients. </w:t>
            </w:r>
          </w:p>
          <w:p w14:paraId="251F9F4B" w14:textId="77777777" w:rsidR="00A02290" w:rsidRPr="00A02290" w:rsidRDefault="00A02290" w:rsidP="004E6C34">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r>
      <w:tr w:rsidR="00A02290" w14:paraId="7B576397" w14:textId="77777777" w:rsidTr="00093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1687042" w14:textId="6CCEEB6C" w:rsidR="00A02290" w:rsidRPr="00A02290" w:rsidRDefault="00A02290" w:rsidP="00ED7BCC">
            <w:pPr>
              <w:pageBreakBefore/>
              <w:ind w:left="113" w:hanging="113"/>
              <w:rPr>
                <w:sz w:val="20"/>
                <w:szCs w:val="20"/>
                <w:lang w:val="en-AU" w:eastAsia="en-GB"/>
              </w:rPr>
            </w:pPr>
            <w:r w:rsidRPr="00A02290">
              <w:rPr>
                <w:sz w:val="20"/>
                <w:szCs w:val="20"/>
              </w:rPr>
              <w:lastRenderedPageBreak/>
              <w:t>There is recent scientific evidence of harm from genetically modified enzymes (Budnik et al. (2016))</w:t>
            </w:r>
            <w:r w:rsidRPr="00A02290">
              <w:rPr>
                <w:rStyle w:val="FootnoteReference"/>
                <w:sz w:val="20"/>
                <w:szCs w:val="20"/>
              </w:rPr>
              <w:footnoteReference w:id="6"/>
            </w:r>
            <w:r w:rsidRPr="00A02290">
              <w:rPr>
                <w:sz w:val="20"/>
                <w:szCs w:val="20"/>
              </w:rPr>
              <w:t>.</w:t>
            </w:r>
          </w:p>
        </w:tc>
        <w:tc>
          <w:tcPr>
            <w:tcW w:w="6201" w:type="dxa"/>
          </w:tcPr>
          <w:p w14:paraId="428AD8CA" w14:textId="62B49326" w:rsidR="00A02290" w:rsidRPr="00A02290" w:rsidRDefault="00A02290" w:rsidP="00C31BE8">
            <w:pPr>
              <w:pStyle w:val="FSTableText"/>
              <w:ind w:left="113" w:hanging="113"/>
              <w:cnfStyle w:val="000000100000" w:firstRow="0" w:lastRow="0" w:firstColumn="0" w:lastColumn="0" w:oddVBand="0" w:evenVBand="0" w:oddHBand="1" w:evenHBand="0" w:firstRowFirstColumn="0" w:firstRowLastColumn="0" w:lastRowFirstColumn="0" w:lastRowLastColumn="0"/>
            </w:pPr>
            <w:r w:rsidRPr="00A02290">
              <w:t xml:space="preserve">FSANZ notes that the Budnik et al. paper investigates the sensitising effects of occupational exposure to enzymes used in flavour, detergent and pharmaceutical production. </w:t>
            </w:r>
          </w:p>
          <w:p w14:paraId="63AB8709" w14:textId="77777777" w:rsidR="00A02290" w:rsidRPr="00A02290" w:rsidRDefault="00A02290" w:rsidP="00C31BE8">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46685350" w14:textId="34D06BE2" w:rsidR="00A02290" w:rsidRPr="00A02290" w:rsidRDefault="00A02290" w:rsidP="00C31BE8">
            <w:pPr>
              <w:pStyle w:val="FSTableText"/>
              <w:ind w:left="113" w:hanging="113"/>
              <w:cnfStyle w:val="000000100000" w:firstRow="0" w:lastRow="0" w:firstColumn="0" w:lastColumn="0" w:oddVBand="0" w:evenVBand="0" w:oddHBand="1" w:evenHBand="0" w:firstRowFirstColumn="0" w:firstRowLastColumn="0" w:lastRowFirstColumn="0" w:lastRowLastColumn="0"/>
            </w:pPr>
            <w:r w:rsidRPr="00A02290">
              <w:t xml:space="preserve">Occupational exposure is very different to exposure via </w:t>
            </w:r>
            <w:r w:rsidR="00167CCA">
              <w:t>the diet</w:t>
            </w:r>
            <w:r w:rsidRPr="00A02290">
              <w:t xml:space="preserve">, both in terms of </w:t>
            </w:r>
            <w:r w:rsidR="00167CCA">
              <w:t xml:space="preserve">the </w:t>
            </w:r>
            <w:r w:rsidRPr="00A02290">
              <w:t>route of exposure (which would generally be via inhalation</w:t>
            </w:r>
            <w:r w:rsidR="00C31BE8">
              <w:t xml:space="preserve"> and dermal exposure</w:t>
            </w:r>
            <w:r w:rsidRPr="00A02290">
              <w:t xml:space="preserve">), and </w:t>
            </w:r>
            <w:r w:rsidR="00167CCA">
              <w:t>the level</w:t>
            </w:r>
            <w:r w:rsidR="00167CCA" w:rsidRPr="00A02290">
              <w:t xml:space="preserve"> </w:t>
            </w:r>
            <w:r w:rsidRPr="00A02290">
              <w:t xml:space="preserve">to which individuals may be exposed. Exposure to enzymes could be potentially high in the case of occupational handling, </w:t>
            </w:r>
            <w:r w:rsidR="00C31BE8">
              <w:t>where the physical form of the enzyme that the individuals may be exposed to may be a purified and concentrated dust or powder</w:t>
            </w:r>
            <w:r w:rsidR="001C6725">
              <w:t>, at very high levels, and on a regular basis</w:t>
            </w:r>
            <w:r w:rsidR="00C31BE8">
              <w:t xml:space="preserve">. This is very different to what consumers </w:t>
            </w:r>
            <w:r w:rsidR="00167CCA">
              <w:t>would</w:t>
            </w:r>
            <w:r w:rsidR="00C31BE8">
              <w:t xml:space="preserve"> be exposed to</w:t>
            </w:r>
            <w:r w:rsidR="001C6725">
              <w:t xml:space="preserve">, which is likely to </w:t>
            </w:r>
            <w:r w:rsidRPr="00A02290">
              <w:t xml:space="preserve">be very low </w:t>
            </w:r>
            <w:r w:rsidR="001C6725">
              <w:t xml:space="preserve">concentrations of the enzyme through </w:t>
            </w:r>
            <w:r w:rsidRPr="00A02290">
              <w:t>ingestion</w:t>
            </w:r>
            <w:r w:rsidR="001C6725">
              <w:t xml:space="preserve"> of a blended food ingredient</w:t>
            </w:r>
            <w:r w:rsidRPr="00A02290">
              <w:t>. In addition, residual enzyme in the final food is likely to be inactive and susceptible to digestion, like other dietary proteins.</w:t>
            </w:r>
            <w:r w:rsidR="001C6725">
              <w:t xml:space="preserve"> Therefore, any findings of this study are not directly relevant to consumers who are exposed to trace levels through food. </w:t>
            </w:r>
          </w:p>
          <w:p w14:paraId="2B51053F" w14:textId="77777777" w:rsidR="00A02290" w:rsidRPr="00A02290" w:rsidRDefault="00A02290" w:rsidP="00C31BE8">
            <w:pPr>
              <w:pStyle w:val="FSTableText"/>
              <w:ind w:left="113" w:hanging="113"/>
              <w:cnfStyle w:val="000000100000" w:firstRow="0" w:lastRow="0" w:firstColumn="0" w:lastColumn="0" w:oddVBand="0" w:evenVBand="0" w:oddHBand="1" w:evenHBand="0" w:firstRowFirstColumn="0" w:firstRowLastColumn="0" w:lastRowFirstColumn="0" w:lastRowLastColumn="0"/>
            </w:pPr>
          </w:p>
          <w:p w14:paraId="54251D57" w14:textId="77777777" w:rsidR="00A02290" w:rsidRDefault="00A02290" w:rsidP="00C31BE8">
            <w:pPr>
              <w:ind w:left="176" w:hanging="176"/>
              <w:cnfStyle w:val="000000100000" w:firstRow="0" w:lastRow="0" w:firstColumn="0" w:lastColumn="0" w:oddVBand="0" w:evenVBand="0" w:oddHBand="1" w:evenHBand="0" w:firstRowFirstColumn="0" w:firstRowLastColumn="0" w:lastRowFirstColumn="0" w:lastRowLastColumn="0"/>
              <w:rPr>
                <w:sz w:val="20"/>
                <w:szCs w:val="20"/>
              </w:rPr>
            </w:pPr>
            <w:r w:rsidRPr="00A02290">
              <w:rPr>
                <w:sz w:val="20"/>
                <w:szCs w:val="20"/>
              </w:rPr>
              <w:t>The hazard assessment considered the potential allergenicity of the xylanase (in terms of ingestion) and concluded that there were no concerns (see section 2.2). The enzyme is digested (i.e. broken down to constituent amino acids) in the gastro-intestinal tract and it has no homology to known allergens.</w:t>
            </w:r>
          </w:p>
          <w:p w14:paraId="7EA782F1" w14:textId="5E430BEA" w:rsidR="00263A54" w:rsidRPr="00A02290" w:rsidRDefault="00263A54" w:rsidP="00C31BE8">
            <w:pPr>
              <w:ind w:left="176" w:hanging="176"/>
              <w:cnfStyle w:val="000000100000" w:firstRow="0" w:lastRow="0" w:firstColumn="0" w:lastColumn="0" w:oddVBand="0" w:evenVBand="0" w:oddHBand="1" w:evenHBand="0" w:firstRowFirstColumn="0" w:firstRowLastColumn="0" w:lastRowFirstColumn="0" w:lastRowLastColumn="0"/>
              <w:rPr>
                <w:sz w:val="20"/>
                <w:szCs w:val="20"/>
                <w:lang w:val="en-AU" w:eastAsia="en-GB"/>
              </w:rPr>
            </w:pPr>
          </w:p>
        </w:tc>
      </w:tr>
      <w:tr w:rsidR="00A02290" w14:paraId="10E26179" w14:textId="77777777" w:rsidTr="00093F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7799A82C" w14:textId="77777777" w:rsidR="00C31BE8" w:rsidRPr="00C31BE8" w:rsidRDefault="00C31BE8" w:rsidP="00C31BE8">
            <w:pPr>
              <w:pStyle w:val="FSTableText"/>
              <w:ind w:left="113" w:hanging="113"/>
            </w:pPr>
            <w:r w:rsidRPr="00C31BE8">
              <w:t xml:space="preserve">The submitter would resist any attempt to remove the following enzymes from the Code and hide them as processing aids:  </w:t>
            </w:r>
          </w:p>
          <w:p w14:paraId="5CD594DF" w14:textId="77777777" w:rsidR="00C31BE8" w:rsidRPr="00C31BE8" w:rsidRDefault="00C31BE8" w:rsidP="00C31BE8">
            <w:pPr>
              <w:pStyle w:val="FSTableText"/>
              <w:ind w:left="113" w:hanging="113"/>
            </w:pPr>
            <w:r w:rsidRPr="00C31BE8">
              <w:t>1100 a-Amylase</w:t>
            </w:r>
          </w:p>
          <w:p w14:paraId="08BD16A4" w14:textId="77777777" w:rsidR="00C31BE8" w:rsidRPr="00C31BE8" w:rsidRDefault="00C31BE8" w:rsidP="00C31BE8">
            <w:pPr>
              <w:pStyle w:val="FSTableText"/>
              <w:ind w:left="113" w:hanging="113"/>
            </w:pPr>
            <w:r w:rsidRPr="00C31BE8">
              <w:t>1101 Proteases (papain, bromelain, ficin)</w:t>
            </w:r>
          </w:p>
          <w:p w14:paraId="591A4D12" w14:textId="77777777" w:rsidR="00C31BE8" w:rsidRPr="00C31BE8" w:rsidRDefault="00C31BE8" w:rsidP="00C31BE8">
            <w:pPr>
              <w:pStyle w:val="FSTableText"/>
              <w:ind w:left="113" w:hanging="113"/>
            </w:pPr>
            <w:r w:rsidRPr="00C31BE8">
              <w:t>1102 Glucose oxidase</w:t>
            </w:r>
          </w:p>
          <w:p w14:paraId="610B8DEB" w14:textId="77777777" w:rsidR="00C31BE8" w:rsidRPr="00C31BE8" w:rsidRDefault="00C31BE8" w:rsidP="00C31BE8">
            <w:pPr>
              <w:pStyle w:val="FSTableText"/>
              <w:ind w:left="113" w:hanging="113"/>
            </w:pPr>
            <w:r w:rsidRPr="00C31BE8">
              <w:t>1104 Lipases</w:t>
            </w:r>
          </w:p>
          <w:p w14:paraId="52E6842B" w14:textId="13505D2C" w:rsidR="00A02290" w:rsidRPr="00A02290" w:rsidRDefault="00C31BE8" w:rsidP="00C31BE8">
            <w:pPr>
              <w:rPr>
                <w:sz w:val="20"/>
                <w:szCs w:val="20"/>
                <w:lang w:val="en-AU" w:eastAsia="en-GB"/>
              </w:rPr>
            </w:pPr>
            <w:r w:rsidRPr="00C31BE8">
              <w:rPr>
                <w:sz w:val="20"/>
                <w:szCs w:val="20"/>
              </w:rPr>
              <w:t>1105 Lysozyme.</w:t>
            </w:r>
          </w:p>
        </w:tc>
        <w:tc>
          <w:tcPr>
            <w:tcW w:w="6201" w:type="dxa"/>
          </w:tcPr>
          <w:p w14:paraId="063AB87C" w14:textId="6F843AA2" w:rsidR="00C31BE8" w:rsidRPr="00C31BE8" w:rsidRDefault="00C31BE8" w:rsidP="00C31BE8">
            <w:pPr>
              <w:pStyle w:val="FSTableText"/>
              <w:ind w:left="113" w:hanging="113"/>
              <w:cnfStyle w:val="000000010000" w:firstRow="0" w:lastRow="0" w:firstColumn="0" w:lastColumn="0" w:oddVBand="0" w:evenVBand="0" w:oddHBand="0" w:evenHBand="1" w:firstRowFirstColumn="0" w:firstRowLastColumn="0" w:lastRowFirstColumn="0" w:lastRowLastColumn="0"/>
            </w:pPr>
            <w:r w:rsidRPr="00C31BE8">
              <w:t>With the exception of lysozyme (which</w:t>
            </w:r>
            <w:r>
              <w:t>, in terms of its technological purpose,</w:t>
            </w:r>
            <w:r w:rsidRPr="00C31BE8">
              <w:t xml:space="preserve"> is classified as a preservative (food additive)), the enzymes mentioned are permitted for use as pro</w:t>
            </w:r>
            <w:r w:rsidR="00093FE1">
              <w:t>cessing aids under Schedule 18</w:t>
            </w:r>
            <w:r w:rsidR="00133B98">
              <w:t>.</w:t>
            </w:r>
          </w:p>
          <w:p w14:paraId="15C41EE1" w14:textId="77777777" w:rsidR="00C31BE8" w:rsidRPr="00C31BE8" w:rsidRDefault="00C31BE8" w:rsidP="00C31BE8">
            <w:pPr>
              <w:pStyle w:val="FSTableText"/>
              <w:ind w:left="113" w:hanging="113"/>
              <w:cnfStyle w:val="000000010000" w:firstRow="0" w:lastRow="0" w:firstColumn="0" w:lastColumn="0" w:oddVBand="0" w:evenVBand="0" w:oddHBand="0" w:evenHBand="1" w:firstRowFirstColumn="0" w:firstRowLastColumn="0" w:lastRowFirstColumn="0" w:lastRowLastColumn="0"/>
            </w:pPr>
          </w:p>
          <w:p w14:paraId="72A3C591" w14:textId="106A4FC6" w:rsidR="00A02290" w:rsidRDefault="00C31BE8" w:rsidP="00C31BE8">
            <w:pPr>
              <w:ind w:left="176" w:hanging="176"/>
              <w:cnfStyle w:val="000000010000" w:firstRow="0" w:lastRow="0" w:firstColumn="0" w:lastColumn="0" w:oddVBand="0" w:evenVBand="0" w:oddHBand="0" w:evenHBand="1" w:firstRowFirstColumn="0" w:firstRowLastColumn="0" w:lastRowFirstColumn="0" w:lastRowLastColumn="0"/>
              <w:rPr>
                <w:sz w:val="20"/>
                <w:szCs w:val="20"/>
              </w:rPr>
            </w:pPr>
            <w:r w:rsidRPr="00C31BE8">
              <w:rPr>
                <w:sz w:val="20"/>
                <w:szCs w:val="20"/>
              </w:rPr>
              <w:t>Food additive permissions are provided in Schedule</w:t>
            </w:r>
            <w:r w:rsidR="00EE1AE4">
              <w:rPr>
                <w:sz w:val="20"/>
                <w:szCs w:val="20"/>
              </w:rPr>
              <w:t>s</w:t>
            </w:r>
            <w:r w:rsidRPr="00C31BE8">
              <w:rPr>
                <w:sz w:val="20"/>
                <w:szCs w:val="20"/>
              </w:rPr>
              <w:t xml:space="preserve"> 15 and 16. Lysozyme is the only enzyme listed which is permitted as a GMP food additive in </w:t>
            </w:r>
            <w:r w:rsidR="00EE1AE4">
              <w:rPr>
                <w:sz w:val="20"/>
                <w:szCs w:val="20"/>
              </w:rPr>
              <w:t>s</w:t>
            </w:r>
            <w:r w:rsidRPr="00C31BE8">
              <w:rPr>
                <w:sz w:val="20"/>
                <w:szCs w:val="20"/>
              </w:rPr>
              <w:t>ection S16—</w:t>
            </w:r>
            <w:r w:rsidR="00093FE1">
              <w:rPr>
                <w:sz w:val="20"/>
                <w:szCs w:val="20"/>
              </w:rPr>
              <w:t xml:space="preserve">2 which, because of subsection </w:t>
            </w:r>
            <w:r w:rsidRPr="00C31BE8">
              <w:rPr>
                <w:sz w:val="20"/>
                <w:szCs w:val="20"/>
              </w:rPr>
              <w:t xml:space="preserve">1.1.2—13(3), is also a processing aid. How the substance (enzyme) performs its technological purpose determines whether it is considered a food additive or processing aid. If it performs its purpose during the manufacture or processing but not in the final food, then it is considered a processing aid. If it performs its technological purpose in the final food (as does lysozyme, in its role as a preservative) then it is considered a food additive (and so needs to be labelled as per the requirements in </w:t>
            </w:r>
            <w:r w:rsidR="00EE1AE4">
              <w:rPr>
                <w:sz w:val="20"/>
                <w:szCs w:val="20"/>
              </w:rPr>
              <w:t>s</w:t>
            </w:r>
            <w:r w:rsidRPr="00C31BE8">
              <w:rPr>
                <w:sz w:val="20"/>
                <w:szCs w:val="20"/>
              </w:rPr>
              <w:t xml:space="preserve">ection 1.2.4—7).  </w:t>
            </w:r>
          </w:p>
          <w:p w14:paraId="706940A8" w14:textId="1FE14933" w:rsidR="00C31BE8" w:rsidRPr="00A02290" w:rsidRDefault="00C31BE8" w:rsidP="00C31BE8">
            <w:pPr>
              <w:cnfStyle w:val="000000010000" w:firstRow="0" w:lastRow="0" w:firstColumn="0" w:lastColumn="0" w:oddVBand="0" w:evenVBand="0" w:oddHBand="0" w:evenHBand="1" w:firstRowFirstColumn="0" w:firstRowLastColumn="0" w:lastRowFirstColumn="0" w:lastRowLastColumn="0"/>
              <w:rPr>
                <w:sz w:val="20"/>
                <w:szCs w:val="20"/>
                <w:lang w:val="en-AU" w:eastAsia="en-GB"/>
              </w:rPr>
            </w:pPr>
          </w:p>
        </w:tc>
      </w:tr>
    </w:tbl>
    <w:p w14:paraId="62419798" w14:textId="77777777" w:rsidR="002C1A3B" w:rsidRPr="00932F14" w:rsidRDefault="002C1A3B" w:rsidP="002C1A3B">
      <w:pPr>
        <w:pStyle w:val="Heading2"/>
      </w:pPr>
      <w:bookmarkStart w:id="50" w:name="_Toc370223472"/>
      <w:bookmarkStart w:id="51" w:name="_Toc370225387"/>
      <w:bookmarkStart w:id="52" w:name="_Toc484422415"/>
      <w:bookmarkStart w:id="53" w:name="_Toc309291812"/>
      <w:bookmarkStart w:id="54" w:name="_Toc175381442"/>
      <w:bookmarkEnd w:id="43"/>
      <w:bookmarkEnd w:id="44"/>
      <w:bookmarkEnd w:id="45"/>
      <w:bookmarkEnd w:id="46"/>
      <w:bookmarkEnd w:id="47"/>
      <w:bookmarkEnd w:id="48"/>
      <w:r>
        <w:t>2.2</w:t>
      </w:r>
      <w:r>
        <w:tab/>
      </w:r>
      <w:r w:rsidRPr="00932F14">
        <w:t xml:space="preserve">Risk </w:t>
      </w:r>
      <w:r>
        <w:t>a</w:t>
      </w:r>
      <w:r w:rsidRPr="00932F14">
        <w:t>ssessment</w:t>
      </w:r>
      <w:bookmarkEnd w:id="50"/>
      <w:bookmarkEnd w:id="51"/>
      <w:bookmarkEnd w:id="52"/>
      <w:r w:rsidRPr="00932F14">
        <w:t xml:space="preserve"> </w:t>
      </w:r>
    </w:p>
    <w:p w14:paraId="7A6754B6" w14:textId="4C67A67D" w:rsidR="00093FE1" w:rsidRDefault="00F111CD" w:rsidP="00093FE1">
      <w:pPr>
        <w:ind w:right="-2"/>
        <w:rPr>
          <w:rFonts w:eastAsia="Calibri"/>
          <w:color w:val="000000" w:themeColor="text1"/>
          <w:szCs w:val="22"/>
          <w:lang w:bidi="ar-SA"/>
        </w:rPr>
      </w:pPr>
      <w:r>
        <w:t xml:space="preserve">FSANZ’s risk assessment concluded that there are no public health and safety </w:t>
      </w:r>
      <w:r w:rsidR="002004D2">
        <w:t xml:space="preserve">concerns </w:t>
      </w:r>
      <w:r>
        <w:t xml:space="preserve">associated with </w:t>
      </w:r>
      <w:r w:rsidR="00087CF5">
        <w:t xml:space="preserve">using </w:t>
      </w:r>
      <w:r>
        <w:t xml:space="preserve">the enzyme preparation, </w:t>
      </w:r>
      <w:r w:rsidRPr="00962071">
        <w:rPr>
          <w:rFonts w:eastAsia="Calibri"/>
          <w:color w:val="000000" w:themeColor="text1"/>
          <w:szCs w:val="22"/>
          <w:lang w:bidi="ar-SA"/>
        </w:rPr>
        <w:t xml:space="preserve">produced by GM </w:t>
      </w:r>
      <w:r w:rsidRPr="00962071">
        <w:rPr>
          <w:rFonts w:eastAsia="Calibri"/>
          <w:i/>
          <w:color w:val="000000" w:themeColor="text1"/>
          <w:szCs w:val="22"/>
          <w:lang w:bidi="ar-SA"/>
        </w:rPr>
        <w:t>B. subtilis</w:t>
      </w:r>
      <w:r w:rsidR="00787635">
        <w:rPr>
          <w:rFonts w:eastAsia="Calibri"/>
          <w:i/>
          <w:color w:val="000000" w:themeColor="text1"/>
          <w:szCs w:val="22"/>
          <w:lang w:bidi="ar-SA"/>
        </w:rPr>
        <w:t xml:space="preserve"> </w:t>
      </w:r>
      <w:r w:rsidR="00787635" w:rsidRPr="00787635">
        <w:rPr>
          <w:rFonts w:eastAsia="Calibri"/>
          <w:color w:val="000000" w:themeColor="text1"/>
          <w:szCs w:val="22"/>
          <w:lang w:bidi="ar-SA"/>
        </w:rPr>
        <w:t xml:space="preserve">that contains a </w:t>
      </w:r>
      <w:r w:rsidR="00787635" w:rsidRPr="00787635">
        <w:rPr>
          <w:rFonts w:eastAsia="Calibri"/>
          <w:i/>
          <w:color w:val="000000" w:themeColor="text1"/>
          <w:szCs w:val="22"/>
          <w:lang w:bidi="ar-SA"/>
        </w:rPr>
        <w:t>xylanase</w:t>
      </w:r>
      <w:r w:rsidR="00787635" w:rsidRPr="00787635">
        <w:rPr>
          <w:rFonts w:eastAsia="Calibri"/>
          <w:color w:val="000000" w:themeColor="text1"/>
          <w:szCs w:val="22"/>
          <w:lang w:bidi="ar-SA"/>
        </w:rPr>
        <w:t xml:space="preserve"> gene sourced from</w:t>
      </w:r>
      <w:r w:rsidR="00787635">
        <w:rPr>
          <w:rFonts w:eastAsia="Calibri"/>
          <w:i/>
          <w:color w:val="000000" w:themeColor="text1"/>
          <w:szCs w:val="22"/>
          <w:lang w:bidi="ar-SA"/>
        </w:rPr>
        <w:t xml:space="preserve"> P. </w:t>
      </w:r>
      <w:r w:rsidR="00787635" w:rsidRPr="00787635">
        <w:rPr>
          <w:rFonts w:eastAsia="Calibri"/>
          <w:i/>
          <w:color w:val="000000" w:themeColor="text1"/>
          <w:szCs w:val="22"/>
          <w:lang w:bidi="ar-SA"/>
        </w:rPr>
        <w:t>haloplanktis</w:t>
      </w:r>
      <w:r w:rsidR="00787635">
        <w:rPr>
          <w:rFonts w:eastAsia="Calibri"/>
          <w:color w:val="000000" w:themeColor="text1"/>
          <w:szCs w:val="22"/>
          <w:lang w:bidi="ar-SA"/>
        </w:rPr>
        <w:t xml:space="preserve"> </w:t>
      </w:r>
      <w:r w:rsidRPr="00962071">
        <w:rPr>
          <w:rFonts w:eastAsia="Calibri"/>
          <w:color w:val="000000" w:themeColor="text1"/>
          <w:szCs w:val="22"/>
          <w:lang w:bidi="ar-SA"/>
        </w:rPr>
        <w:t xml:space="preserve">as a food processing aid </w:t>
      </w:r>
      <w:r w:rsidR="00087CF5">
        <w:rPr>
          <w:rFonts w:eastAsia="Calibri"/>
          <w:color w:val="000000" w:themeColor="text1"/>
          <w:szCs w:val="22"/>
          <w:lang w:bidi="ar-SA"/>
        </w:rPr>
        <w:t xml:space="preserve">based on </w:t>
      </w:r>
      <w:r w:rsidRPr="00962071">
        <w:rPr>
          <w:rFonts w:eastAsia="Calibri"/>
          <w:color w:val="000000" w:themeColor="text1"/>
          <w:szCs w:val="22"/>
          <w:lang w:bidi="ar-SA"/>
        </w:rPr>
        <w:t>the following considerations:</w:t>
      </w:r>
      <w:r w:rsidR="00093FE1">
        <w:rPr>
          <w:rFonts w:eastAsia="Calibri"/>
          <w:color w:val="000000" w:themeColor="text1"/>
          <w:szCs w:val="22"/>
          <w:lang w:bidi="ar-SA"/>
        </w:rPr>
        <w:br w:type="page"/>
      </w:r>
    </w:p>
    <w:p w14:paraId="00C55A40" w14:textId="181D4F9D" w:rsidR="00F111CD" w:rsidRPr="00962071" w:rsidRDefault="00F111CD" w:rsidP="00787635">
      <w:pPr>
        <w:pStyle w:val="FSBullet1"/>
        <w:numPr>
          <w:ilvl w:val="0"/>
          <w:numId w:val="1"/>
        </w:numPr>
        <w:ind w:left="567" w:hanging="567"/>
        <w:rPr>
          <w:rFonts w:eastAsia="Calibri"/>
        </w:rPr>
      </w:pPr>
      <w:r w:rsidRPr="00962071">
        <w:rPr>
          <w:rFonts w:eastAsia="Calibri"/>
        </w:rPr>
        <w:lastRenderedPageBreak/>
        <w:t>The production organism is not toxigenic or pathogenic. Further, GM and non-GM</w:t>
      </w:r>
      <w:r w:rsidRPr="00962071">
        <w:rPr>
          <w:rFonts w:eastAsia="Calibri"/>
          <w:i/>
        </w:rPr>
        <w:t xml:space="preserve"> B. subtilis</w:t>
      </w:r>
      <w:r w:rsidRPr="00962071">
        <w:rPr>
          <w:rFonts w:eastAsia="Calibri"/>
        </w:rPr>
        <w:t xml:space="preserve"> have a history of safe use as the production organism for a number of </w:t>
      </w:r>
      <w:r w:rsidR="00450BE2">
        <w:rPr>
          <w:rFonts w:eastAsia="Calibri"/>
        </w:rPr>
        <w:t xml:space="preserve">enzyme </w:t>
      </w:r>
      <w:r w:rsidRPr="00962071">
        <w:rPr>
          <w:rFonts w:eastAsia="Calibri"/>
        </w:rPr>
        <w:t xml:space="preserve">processing aids already permitted in the </w:t>
      </w:r>
      <w:r>
        <w:rPr>
          <w:rFonts w:eastAsia="Calibri"/>
        </w:rPr>
        <w:t>Code</w:t>
      </w:r>
      <w:r w:rsidR="00C5043F">
        <w:rPr>
          <w:rFonts w:eastAsia="Calibri"/>
        </w:rPr>
        <w:t xml:space="preserve"> </w:t>
      </w:r>
      <w:r w:rsidRPr="00962071">
        <w:rPr>
          <w:rFonts w:eastAsia="Calibri"/>
        </w:rPr>
        <w:t>and overseas.</w:t>
      </w:r>
    </w:p>
    <w:p w14:paraId="2E23FD67" w14:textId="77777777" w:rsidR="00F111CD" w:rsidRPr="00962071" w:rsidRDefault="00F111CD" w:rsidP="00F111CD">
      <w:pPr>
        <w:pStyle w:val="FSBullet"/>
        <w:ind w:firstLine="0"/>
        <w:rPr>
          <w:rFonts w:eastAsia="Calibri"/>
          <w:lang w:bidi="ar-SA"/>
        </w:rPr>
      </w:pPr>
    </w:p>
    <w:p w14:paraId="35BD1C15" w14:textId="1F0CA4B9" w:rsidR="00F111CD" w:rsidRPr="00962071" w:rsidRDefault="00A7116A" w:rsidP="00787635">
      <w:pPr>
        <w:pStyle w:val="FSBullet1"/>
        <w:numPr>
          <w:ilvl w:val="0"/>
          <w:numId w:val="1"/>
        </w:numPr>
        <w:ind w:left="567" w:hanging="567"/>
        <w:rPr>
          <w:rFonts w:eastAsia="Calibri"/>
        </w:rPr>
      </w:pPr>
      <w:r w:rsidRPr="00A7116A">
        <w:rPr>
          <w:rFonts w:eastAsia="Calibri"/>
        </w:rPr>
        <w:t xml:space="preserve">The </w:t>
      </w:r>
      <w:r>
        <w:rPr>
          <w:rFonts w:eastAsia="Calibri"/>
        </w:rPr>
        <w:t xml:space="preserve">food </w:t>
      </w:r>
      <w:r w:rsidRPr="00A7116A">
        <w:rPr>
          <w:rFonts w:eastAsia="Calibri"/>
        </w:rPr>
        <w:t>use of</w:t>
      </w:r>
      <w:r>
        <w:rPr>
          <w:rFonts w:eastAsia="Calibri"/>
          <w:i/>
        </w:rPr>
        <w:t xml:space="preserve"> P. haloplanktis </w:t>
      </w:r>
      <w:r w:rsidRPr="00A7116A">
        <w:rPr>
          <w:rFonts w:eastAsia="Calibri"/>
        </w:rPr>
        <w:t>xylanase expressed in</w:t>
      </w:r>
      <w:r>
        <w:rPr>
          <w:rFonts w:eastAsia="Calibri"/>
          <w:i/>
        </w:rPr>
        <w:t xml:space="preserve"> B. subtilis </w:t>
      </w:r>
      <w:r w:rsidR="00F111CD" w:rsidRPr="00962071">
        <w:rPr>
          <w:rFonts w:eastAsia="Calibri"/>
        </w:rPr>
        <w:t xml:space="preserve">has been approved </w:t>
      </w:r>
      <w:r>
        <w:rPr>
          <w:rFonts w:eastAsia="Calibri"/>
        </w:rPr>
        <w:t>in other countries</w:t>
      </w:r>
      <w:r w:rsidR="00F111CD" w:rsidRPr="00962071">
        <w:rPr>
          <w:rFonts w:eastAsia="Calibri"/>
        </w:rPr>
        <w:t>.</w:t>
      </w:r>
    </w:p>
    <w:p w14:paraId="32EB116E" w14:textId="77777777" w:rsidR="00F111CD" w:rsidRPr="00962071" w:rsidRDefault="00F111CD" w:rsidP="00F111CD">
      <w:pPr>
        <w:pStyle w:val="FSBullet"/>
        <w:ind w:firstLine="0"/>
        <w:rPr>
          <w:rFonts w:eastAsia="Calibri"/>
          <w:lang w:bidi="ar-SA"/>
        </w:rPr>
      </w:pPr>
    </w:p>
    <w:p w14:paraId="7F08893E" w14:textId="37162B1F" w:rsidR="00F111CD" w:rsidRPr="00962071" w:rsidRDefault="00666E66" w:rsidP="00787635">
      <w:pPr>
        <w:pStyle w:val="FSBullet1"/>
        <w:numPr>
          <w:ilvl w:val="0"/>
          <w:numId w:val="1"/>
        </w:numPr>
        <w:ind w:left="567" w:hanging="567"/>
        <w:rPr>
          <w:rFonts w:eastAsia="Calibri"/>
        </w:rPr>
      </w:pPr>
      <w:r>
        <w:rPr>
          <w:rFonts w:eastAsia="Calibri"/>
        </w:rPr>
        <w:t>If r</w:t>
      </w:r>
      <w:r w:rsidR="00F111CD" w:rsidRPr="00962071">
        <w:rPr>
          <w:rFonts w:eastAsia="Calibri"/>
        </w:rPr>
        <w:t xml:space="preserve">esidual </w:t>
      </w:r>
      <w:r w:rsidR="00F111CD" w:rsidRPr="007B302F">
        <w:t xml:space="preserve">xylanase </w:t>
      </w:r>
      <w:r>
        <w:t>were to be present</w:t>
      </w:r>
      <w:r w:rsidR="001F6AF0">
        <w:t xml:space="preserve"> </w:t>
      </w:r>
      <w:r w:rsidR="00F111CD" w:rsidRPr="00962071">
        <w:rPr>
          <w:rFonts w:eastAsia="Calibri"/>
        </w:rPr>
        <w:t xml:space="preserve">in the final food </w:t>
      </w:r>
      <w:r>
        <w:rPr>
          <w:rFonts w:eastAsia="Calibri"/>
        </w:rPr>
        <w:t>it</w:t>
      </w:r>
      <w:r w:rsidR="00F111CD" w:rsidRPr="00962071">
        <w:rPr>
          <w:rFonts w:eastAsia="Calibri"/>
        </w:rPr>
        <w:t xml:space="preserve"> would</w:t>
      </w:r>
      <w:r>
        <w:rPr>
          <w:rFonts w:eastAsia="Calibri"/>
        </w:rPr>
        <w:t>, because of exposure to high temperatures during baking,</w:t>
      </w:r>
      <w:r w:rsidR="00F111CD" w:rsidRPr="00962071">
        <w:rPr>
          <w:rFonts w:eastAsia="Calibri"/>
        </w:rPr>
        <w:t xml:space="preserve"> be </w:t>
      </w:r>
      <w:r>
        <w:rPr>
          <w:rFonts w:eastAsia="Calibri"/>
        </w:rPr>
        <w:t>denatured</w:t>
      </w:r>
      <w:r w:rsidR="00916992">
        <w:rPr>
          <w:rFonts w:eastAsia="Calibri"/>
        </w:rPr>
        <w:t xml:space="preserve"> and hence inactivated. In addition, it would be as</w:t>
      </w:r>
      <w:r w:rsidR="00F111CD" w:rsidRPr="00962071">
        <w:rPr>
          <w:rFonts w:eastAsia="Calibri"/>
        </w:rPr>
        <w:t xml:space="preserve"> susceptible to digestion </w:t>
      </w:r>
      <w:r w:rsidR="00916992">
        <w:rPr>
          <w:rFonts w:eastAsia="Calibri"/>
        </w:rPr>
        <w:t>as</w:t>
      </w:r>
      <w:r w:rsidR="00F111CD" w:rsidRPr="00962071">
        <w:rPr>
          <w:rFonts w:eastAsia="Calibri"/>
        </w:rPr>
        <w:t xml:space="preserve"> any other dietary protein.</w:t>
      </w:r>
    </w:p>
    <w:p w14:paraId="0585F907" w14:textId="77777777" w:rsidR="00F111CD" w:rsidRPr="00962071" w:rsidRDefault="00F111CD" w:rsidP="00F111CD">
      <w:pPr>
        <w:pStyle w:val="FSBullet"/>
        <w:ind w:firstLine="0"/>
        <w:rPr>
          <w:rFonts w:eastAsia="Calibri"/>
          <w:lang w:bidi="ar-SA"/>
        </w:rPr>
      </w:pPr>
    </w:p>
    <w:p w14:paraId="23DDCA5C" w14:textId="77777777" w:rsidR="001F6AF0" w:rsidRDefault="00F111CD" w:rsidP="001F6AF0">
      <w:pPr>
        <w:pStyle w:val="FSBullet1"/>
        <w:numPr>
          <w:ilvl w:val="0"/>
          <w:numId w:val="1"/>
        </w:numPr>
        <w:ind w:left="567" w:hanging="567"/>
        <w:rPr>
          <w:rFonts w:eastAsia="Calibri"/>
        </w:rPr>
      </w:pPr>
      <w:r w:rsidRPr="00962071">
        <w:rPr>
          <w:rFonts w:eastAsia="Calibri"/>
        </w:rPr>
        <w:t xml:space="preserve">Bioinformatic analysis indicated that </w:t>
      </w:r>
      <w:r w:rsidRPr="00962071">
        <w:rPr>
          <w:rFonts w:eastAsia="Calibri"/>
          <w:i/>
        </w:rPr>
        <w:t>P. haloplanktis-</w:t>
      </w:r>
      <w:r w:rsidRPr="00962071">
        <w:rPr>
          <w:rFonts w:eastAsia="Calibri"/>
        </w:rPr>
        <w:t xml:space="preserve">derived </w:t>
      </w:r>
      <w:r w:rsidRPr="007B302F">
        <w:t xml:space="preserve">xylanase </w:t>
      </w:r>
      <w:r w:rsidRPr="00962071">
        <w:rPr>
          <w:rFonts w:eastAsia="Calibri"/>
        </w:rPr>
        <w:t>has no biologically relevant homology to known food protein allergens.</w:t>
      </w:r>
    </w:p>
    <w:p w14:paraId="01FFD243" w14:textId="77777777" w:rsidR="001F6AF0" w:rsidRPr="001F6AF0" w:rsidRDefault="001F6AF0" w:rsidP="001F6AF0">
      <w:pPr>
        <w:rPr>
          <w:rFonts w:eastAsia="Calibri"/>
          <w:lang w:bidi="ar-SA"/>
        </w:rPr>
      </w:pPr>
    </w:p>
    <w:p w14:paraId="098EC7C5" w14:textId="0EA8EFAF" w:rsidR="001F6AF0" w:rsidRPr="001F6AF0" w:rsidRDefault="000059E7" w:rsidP="001F6AF0">
      <w:pPr>
        <w:pStyle w:val="FSBullet1"/>
        <w:numPr>
          <w:ilvl w:val="0"/>
          <w:numId w:val="1"/>
        </w:numPr>
        <w:ind w:left="567" w:hanging="567"/>
        <w:rPr>
          <w:rFonts w:eastAsia="Calibri"/>
        </w:rPr>
      </w:pPr>
      <w:r w:rsidRPr="001F6AF0">
        <w:rPr>
          <w:rFonts w:eastAsia="Calibri"/>
        </w:rPr>
        <w:t xml:space="preserve">There were no treatment-related signs of toxicity in a 90-day repeat dose study in rats with </w:t>
      </w:r>
      <w:r w:rsidRPr="001C609B">
        <w:t xml:space="preserve">endo β(1,4) xylanase </w:t>
      </w:r>
      <w:r w:rsidRPr="001F6AF0">
        <w:rPr>
          <w:rFonts w:eastAsia="Calibri"/>
        </w:rPr>
        <w:t xml:space="preserve">concentrate at a dose of 13.94 mg </w:t>
      </w:r>
      <w:r w:rsidR="00044FB1" w:rsidRPr="001F6AF0">
        <w:rPr>
          <w:rFonts w:eastAsia="Calibri"/>
        </w:rPr>
        <w:t>total organic solids (</w:t>
      </w:r>
      <w:r w:rsidRPr="001F6AF0">
        <w:rPr>
          <w:rFonts w:eastAsia="Calibri"/>
        </w:rPr>
        <w:t>TOS</w:t>
      </w:r>
      <w:r w:rsidR="00044FB1" w:rsidRPr="001F6AF0">
        <w:rPr>
          <w:rFonts w:eastAsia="Calibri"/>
        </w:rPr>
        <w:t>)</w:t>
      </w:r>
      <w:r w:rsidRPr="001F6AF0">
        <w:rPr>
          <w:rFonts w:eastAsia="Calibri"/>
        </w:rPr>
        <w:t>/kg bw/day. This is orders of magnitude higher than the likely exposure t</w:t>
      </w:r>
      <w:r w:rsidR="001F6AF0" w:rsidRPr="001F6AF0">
        <w:rPr>
          <w:rFonts w:eastAsia="Calibri"/>
        </w:rPr>
        <w:t>o the enzyme preparation according to the proposed uses.</w:t>
      </w:r>
    </w:p>
    <w:p w14:paraId="7EFC12D1" w14:textId="213987A9" w:rsidR="00F111CD" w:rsidRPr="001F6AF0" w:rsidRDefault="00F111CD" w:rsidP="001F6AF0">
      <w:pPr>
        <w:pStyle w:val="FSBullet1"/>
        <w:numPr>
          <w:ilvl w:val="0"/>
          <w:numId w:val="0"/>
        </w:numPr>
        <w:ind w:left="567"/>
        <w:rPr>
          <w:rFonts w:eastAsia="Calibri"/>
        </w:rPr>
      </w:pPr>
    </w:p>
    <w:p w14:paraId="276ACB7F" w14:textId="77777777" w:rsidR="00F111CD" w:rsidRPr="00962071" w:rsidRDefault="00F111CD" w:rsidP="00787635">
      <w:pPr>
        <w:pStyle w:val="FSBullet1"/>
        <w:numPr>
          <w:ilvl w:val="0"/>
          <w:numId w:val="1"/>
        </w:numPr>
        <w:ind w:left="567" w:hanging="567"/>
        <w:rPr>
          <w:rFonts w:eastAsia="Calibri"/>
        </w:rPr>
      </w:pPr>
      <w:r w:rsidRPr="00962071">
        <w:rPr>
          <w:rFonts w:eastAsia="Calibri"/>
        </w:rPr>
        <w:t xml:space="preserve">The enzyme was not genotoxic or mutagenic </w:t>
      </w:r>
      <w:r w:rsidRPr="00962071">
        <w:rPr>
          <w:rFonts w:eastAsia="Calibri"/>
          <w:i/>
        </w:rPr>
        <w:t>in vitro</w:t>
      </w:r>
      <w:r w:rsidRPr="00962071">
        <w:rPr>
          <w:rFonts w:eastAsia="Calibri"/>
        </w:rPr>
        <w:t>.</w:t>
      </w:r>
    </w:p>
    <w:p w14:paraId="470D8C72" w14:textId="77777777" w:rsidR="00F111CD" w:rsidRPr="00962071" w:rsidRDefault="00F111CD" w:rsidP="00F111CD">
      <w:pPr>
        <w:widowControl/>
        <w:rPr>
          <w:rFonts w:eastAsia="Calibri"/>
          <w:color w:val="000000" w:themeColor="text1"/>
          <w:szCs w:val="22"/>
          <w:lang w:bidi="ar-SA"/>
        </w:rPr>
      </w:pPr>
    </w:p>
    <w:p w14:paraId="6DD1CBED" w14:textId="4AB57171" w:rsidR="00F111CD" w:rsidRPr="008F5E15" w:rsidRDefault="00F111CD" w:rsidP="00F111CD">
      <w:pPr>
        <w:widowControl/>
        <w:rPr>
          <w:rFonts w:eastAsia="Calibri"/>
          <w:color w:val="000000" w:themeColor="text1"/>
          <w:szCs w:val="22"/>
          <w:lang w:bidi="ar-SA"/>
        </w:rPr>
      </w:pPr>
      <w:r w:rsidRPr="00962071">
        <w:rPr>
          <w:rFonts w:eastAsia="Calibri"/>
          <w:color w:val="000000" w:themeColor="text1"/>
          <w:szCs w:val="22"/>
          <w:lang w:bidi="ar-SA"/>
        </w:rPr>
        <w:t xml:space="preserve">Based on the reviewed toxicological data, it </w:t>
      </w:r>
      <w:r w:rsidR="00C5043F">
        <w:rPr>
          <w:rFonts w:eastAsia="Calibri"/>
          <w:color w:val="000000" w:themeColor="text1"/>
          <w:szCs w:val="22"/>
          <w:lang w:bidi="ar-SA"/>
        </w:rPr>
        <w:t>was</w:t>
      </w:r>
      <w:r w:rsidRPr="00962071">
        <w:rPr>
          <w:rFonts w:eastAsia="Calibri"/>
          <w:color w:val="000000" w:themeColor="text1"/>
          <w:szCs w:val="22"/>
          <w:lang w:bidi="ar-SA"/>
        </w:rPr>
        <w:t xml:space="preserve"> concluded that</w:t>
      </w:r>
      <w:r>
        <w:rPr>
          <w:rFonts w:eastAsia="Calibri"/>
          <w:color w:val="000000" w:themeColor="text1"/>
          <w:szCs w:val="22"/>
          <w:lang w:bidi="ar-SA"/>
        </w:rPr>
        <w:t>,</w:t>
      </w:r>
      <w:r w:rsidRPr="00962071">
        <w:rPr>
          <w:rFonts w:eastAsia="Calibri"/>
          <w:color w:val="000000" w:themeColor="text1"/>
          <w:szCs w:val="22"/>
          <w:lang w:bidi="ar-SA"/>
        </w:rPr>
        <w:t xml:space="preserve"> in the absence of any identifiable hazard, an Acceptable Daily Intake</w:t>
      </w:r>
      <w:r w:rsidR="008F67A2">
        <w:rPr>
          <w:rFonts w:eastAsia="Calibri"/>
          <w:color w:val="000000" w:themeColor="text1"/>
          <w:szCs w:val="22"/>
          <w:lang w:bidi="ar-SA"/>
        </w:rPr>
        <w:t xml:space="preserve"> (ADI)</w:t>
      </w:r>
      <w:r w:rsidRPr="00962071">
        <w:rPr>
          <w:rFonts w:eastAsia="Calibri"/>
          <w:color w:val="000000" w:themeColor="text1"/>
          <w:szCs w:val="22"/>
          <w:lang w:bidi="ar-SA"/>
        </w:rPr>
        <w:t xml:space="preserve"> ‘not specified’ is appropriate. A dietary exposure assessment </w:t>
      </w:r>
      <w:r w:rsidR="00C5043F">
        <w:rPr>
          <w:rFonts w:eastAsia="Calibri"/>
          <w:color w:val="000000" w:themeColor="text1"/>
          <w:szCs w:val="22"/>
          <w:lang w:bidi="ar-SA"/>
        </w:rPr>
        <w:t>was</w:t>
      </w:r>
      <w:r w:rsidRPr="00962071">
        <w:rPr>
          <w:rFonts w:eastAsia="Calibri"/>
          <w:color w:val="000000" w:themeColor="text1"/>
          <w:szCs w:val="22"/>
          <w:lang w:bidi="ar-SA"/>
        </w:rPr>
        <w:t xml:space="preserve"> therefore not required.</w:t>
      </w:r>
    </w:p>
    <w:p w14:paraId="24892D20" w14:textId="77777777" w:rsidR="00F111CD" w:rsidRDefault="00F111CD" w:rsidP="00F111CD"/>
    <w:p w14:paraId="0F523FF5" w14:textId="60ACF225" w:rsidR="00F111CD" w:rsidRDefault="00C5043F" w:rsidP="00F111CD">
      <w:r>
        <w:t>In addition, t</w:t>
      </w:r>
      <w:r w:rsidR="00F111CD">
        <w:t>he evidence presented to support the proposed uses of the enzyme preparation provide</w:t>
      </w:r>
      <w:r>
        <w:t>d</w:t>
      </w:r>
      <w:r w:rsidR="00F111CD">
        <w:t xml:space="preserve"> adequate assurance that the enzyme, in </w:t>
      </w:r>
      <w:r w:rsidR="00021B2F">
        <w:t xml:space="preserve">its commercial </w:t>
      </w:r>
      <w:r w:rsidR="00F111CD">
        <w:t xml:space="preserve">form and </w:t>
      </w:r>
      <w:r w:rsidR="00021B2F">
        <w:t>proposed</w:t>
      </w:r>
      <w:r w:rsidR="00804A67">
        <w:t xml:space="preserve"> levels of</w:t>
      </w:r>
      <w:r w:rsidR="00021B2F">
        <w:t xml:space="preserve"> usage</w:t>
      </w:r>
      <w:r w:rsidR="00F111CD">
        <w:t xml:space="preserve">, is technologically justified to be effective in achieving its stated purpose. </w:t>
      </w:r>
      <w:r w:rsidR="000A2D93" w:rsidRPr="006E2EB4">
        <w:t xml:space="preserve">That is, it performs its technological purpose during processing and manufacture of food and does not perform a technological purpose in the final food. It is therefore appropriately categorised as a processing aid and not a food additive. </w:t>
      </w:r>
      <w:r w:rsidR="00F111CD" w:rsidRPr="006E2EB4">
        <w:t xml:space="preserve">The enzyme preparation </w:t>
      </w:r>
      <w:r w:rsidR="00F111CD">
        <w:t>meets international purity specifications for enzymes used in the production of food.</w:t>
      </w:r>
    </w:p>
    <w:p w14:paraId="37069421" w14:textId="03223AB1" w:rsidR="00BD3035" w:rsidRDefault="00BD3035" w:rsidP="00F111CD"/>
    <w:p w14:paraId="53323BBE" w14:textId="138B1DBA" w:rsidR="00BD3035" w:rsidRDefault="00BD3035" w:rsidP="00F111CD">
      <w:r>
        <w:t>Minor editorial amendments were made to SD1 following the call for submissions.</w:t>
      </w:r>
    </w:p>
    <w:p w14:paraId="7E2E629B" w14:textId="77777777" w:rsidR="002C1A3B" w:rsidRDefault="002C1A3B" w:rsidP="002C1A3B">
      <w:pPr>
        <w:pStyle w:val="Heading2"/>
      </w:pPr>
      <w:bookmarkStart w:id="55" w:name="_Toc370223473"/>
      <w:bookmarkStart w:id="56" w:name="_Toc370225388"/>
      <w:bookmarkStart w:id="57" w:name="_Toc484422416"/>
      <w:bookmarkStart w:id="58" w:name="_Toc175381450"/>
      <w:bookmarkEnd w:id="53"/>
      <w:bookmarkEnd w:id="54"/>
      <w:r>
        <w:t>2.3</w:t>
      </w:r>
      <w:r>
        <w:tab/>
        <w:t>Risk management</w:t>
      </w:r>
      <w:bookmarkEnd w:id="55"/>
      <w:bookmarkEnd w:id="56"/>
      <w:bookmarkEnd w:id="57"/>
    </w:p>
    <w:p w14:paraId="1663BADE" w14:textId="66016B65" w:rsidR="003A3223" w:rsidRPr="00DA7A6B" w:rsidRDefault="00C5043F" w:rsidP="003A3223">
      <w:r w:rsidRPr="0044606A">
        <w:t xml:space="preserve">The risk assessment </w:t>
      </w:r>
      <w:r w:rsidR="00044FB1" w:rsidRPr="0044606A">
        <w:t>conclu</w:t>
      </w:r>
      <w:r w:rsidR="00044FB1">
        <w:t>ded</w:t>
      </w:r>
      <w:r w:rsidR="00044FB1" w:rsidRPr="0044606A">
        <w:t xml:space="preserve"> </w:t>
      </w:r>
      <w:r w:rsidRPr="0044606A">
        <w:t xml:space="preserve">that there </w:t>
      </w:r>
      <w:r>
        <w:t>were</w:t>
      </w:r>
      <w:r w:rsidRPr="0044606A">
        <w:t xml:space="preserve"> no safety </w:t>
      </w:r>
      <w:r w:rsidR="000059E7">
        <w:t xml:space="preserve">concerns associated with </w:t>
      </w:r>
      <w:r w:rsidRPr="0044606A">
        <w:t xml:space="preserve">the </w:t>
      </w:r>
      <w:r w:rsidR="003A3223" w:rsidRPr="00DA7A6B">
        <w:t xml:space="preserve">use of </w:t>
      </w:r>
      <w:r w:rsidR="003A3223">
        <w:t>xylanase</w:t>
      </w:r>
      <w:r w:rsidR="003A3223" w:rsidRPr="00DA7A6B">
        <w:t xml:space="preserve">, </w:t>
      </w:r>
      <w:r w:rsidR="003A3223" w:rsidRPr="00C6112E">
        <w:t xml:space="preserve">produced by </w:t>
      </w:r>
      <w:r w:rsidR="003A3223">
        <w:t xml:space="preserve">GM </w:t>
      </w:r>
      <w:r w:rsidR="003A3223" w:rsidRPr="00C6112E">
        <w:rPr>
          <w:i/>
        </w:rPr>
        <w:t>B</w:t>
      </w:r>
      <w:r w:rsidR="003A3223">
        <w:rPr>
          <w:i/>
        </w:rPr>
        <w:t>.</w:t>
      </w:r>
      <w:r w:rsidR="003A3223" w:rsidRPr="00C6112E">
        <w:rPr>
          <w:i/>
        </w:rPr>
        <w:t xml:space="preserve"> subtilis</w:t>
      </w:r>
      <w:r w:rsidR="003A3223" w:rsidRPr="00DA7A6B">
        <w:t xml:space="preserve"> </w:t>
      </w:r>
      <w:r w:rsidR="00787635" w:rsidRPr="00787635">
        <w:t xml:space="preserve">that contains a </w:t>
      </w:r>
      <w:r w:rsidR="00787635" w:rsidRPr="00787635">
        <w:rPr>
          <w:i/>
        </w:rPr>
        <w:t>xylanase</w:t>
      </w:r>
      <w:r w:rsidR="00787635" w:rsidRPr="00787635">
        <w:t xml:space="preserve"> gene sourced from </w:t>
      </w:r>
      <w:r w:rsidR="00787635" w:rsidRPr="00787635">
        <w:rPr>
          <w:i/>
        </w:rPr>
        <w:t>P</w:t>
      </w:r>
      <w:r w:rsidR="00787635">
        <w:rPr>
          <w:i/>
        </w:rPr>
        <w:t>.</w:t>
      </w:r>
      <w:r w:rsidR="00B919B8">
        <w:rPr>
          <w:i/>
        </w:rPr>
        <w:t> </w:t>
      </w:r>
      <w:r w:rsidR="00787635" w:rsidRPr="00787635">
        <w:rPr>
          <w:i/>
        </w:rPr>
        <w:t>haloplanktis</w:t>
      </w:r>
      <w:r w:rsidR="00787635" w:rsidRPr="00787635">
        <w:t xml:space="preserve"> </w:t>
      </w:r>
      <w:r w:rsidR="003A3223" w:rsidRPr="00DA7A6B">
        <w:t xml:space="preserve">as a processing aid. As processing aids require permissions in the Code, the only risk management options available to FSANZ </w:t>
      </w:r>
      <w:r w:rsidR="003A3223">
        <w:t>were</w:t>
      </w:r>
      <w:r w:rsidR="003A3223" w:rsidRPr="00DA7A6B">
        <w:t xml:space="preserve"> to approve or reject </w:t>
      </w:r>
      <w:r w:rsidR="003A3223" w:rsidRPr="0044606A">
        <w:t xml:space="preserve">the </w:t>
      </w:r>
      <w:r w:rsidR="003A3223">
        <w:t>draft variation to the</w:t>
      </w:r>
      <w:r w:rsidR="003A3223" w:rsidRPr="0044606A">
        <w:t xml:space="preserve"> Code</w:t>
      </w:r>
      <w:r w:rsidR="003A3223" w:rsidRPr="00DA7A6B">
        <w:t xml:space="preserve">. </w:t>
      </w:r>
    </w:p>
    <w:p w14:paraId="0AA2DCBE" w14:textId="77777777" w:rsidR="00C5043F" w:rsidRDefault="00C5043F" w:rsidP="00C5043F"/>
    <w:p w14:paraId="24FB1787" w14:textId="269C2DBD" w:rsidR="00C5043F" w:rsidRDefault="00C5043F" w:rsidP="00C5043F">
      <w:r>
        <w:t xml:space="preserve">Additionally, as discussed below, the risk management evaluation considered international standards, </w:t>
      </w:r>
      <w:r w:rsidR="003A3223">
        <w:t xml:space="preserve">the appropriate enzyme nomenclature, </w:t>
      </w:r>
      <w:r>
        <w:t>the applicability of the labelling provisions in the Code, and an analysis of benefits and costs.</w:t>
      </w:r>
    </w:p>
    <w:p w14:paraId="09E64F65" w14:textId="0E4E6526" w:rsidR="009F6C6D" w:rsidRDefault="009F6C6D" w:rsidP="00C5043F"/>
    <w:p w14:paraId="0D5FA0CF" w14:textId="2B84DA06" w:rsidR="00093FE1" w:rsidRDefault="009F6C6D" w:rsidP="009F6C6D">
      <w:r>
        <w:t>The draft variation was changed so that the permission for the enzyme was listed in the table to subsection S18—9</w:t>
      </w:r>
      <w:r w:rsidRPr="00590981">
        <w:t>(</w:t>
      </w:r>
      <w:r>
        <w:t>3</w:t>
      </w:r>
      <w:r w:rsidRPr="00590981">
        <w:t>)</w:t>
      </w:r>
      <w:r>
        <w:t xml:space="preserve"> instead of </w:t>
      </w:r>
      <w:r w:rsidRPr="00DC1D7F">
        <w:t>the table to subsection S18—4(5)</w:t>
      </w:r>
      <w:r w:rsidRPr="00307457">
        <w:t>.</w:t>
      </w:r>
      <w:r>
        <w:t xml:space="preserve"> The effect of this change was to permit the enzyme’s use as a processing aid only in the manufacture of bakery and other cereal-based products (as sought by the Applicant) as opposed to its use as a processing aid in any food for any technological purpose. This outcome is consistent with the enzyme’s intended use (as stated in the Application) and FSANZ’s </w:t>
      </w:r>
      <w:r w:rsidR="00872E9A">
        <w:t>r</w:t>
      </w:r>
      <w:r>
        <w:t xml:space="preserve">isk </w:t>
      </w:r>
      <w:r w:rsidR="00872E9A">
        <w:t>a</w:t>
      </w:r>
      <w:r>
        <w:t>ssessment (SD1) which was based on that stated intended use.</w:t>
      </w:r>
      <w:r w:rsidR="00093FE1">
        <w:br w:type="page"/>
      </w:r>
    </w:p>
    <w:p w14:paraId="71C1702E" w14:textId="77777777" w:rsidR="003A3223" w:rsidRPr="003246F7" w:rsidRDefault="003A3223" w:rsidP="003A3223">
      <w:pPr>
        <w:pStyle w:val="Heading3"/>
      </w:pPr>
      <w:bookmarkStart w:id="59" w:name="_Toc392138895"/>
      <w:bookmarkStart w:id="60" w:name="_Toc402946760"/>
      <w:bookmarkStart w:id="61" w:name="_Toc404936793"/>
      <w:bookmarkStart w:id="62" w:name="_Toc438728874"/>
      <w:bookmarkStart w:id="63" w:name="_Toc447109117"/>
      <w:bookmarkStart w:id="64" w:name="_Toc484422417"/>
      <w:r>
        <w:lastRenderedPageBreak/>
        <w:t>2.3.1</w:t>
      </w:r>
      <w:r>
        <w:tab/>
        <w:t>International s</w:t>
      </w:r>
      <w:r w:rsidRPr="003246F7">
        <w:t>tandards</w:t>
      </w:r>
      <w:bookmarkEnd w:id="59"/>
      <w:bookmarkEnd w:id="60"/>
      <w:bookmarkEnd w:id="61"/>
      <w:bookmarkEnd w:id="62"/>
      <w:bookmarkEnd w:id="63"/>
      <w:bookmarkEnd w:id="64"/>
    </w:p>
    <w:p w14:paraId="24F98D6C" w14:textId="661FF4AA" w:rsidR="003A3223" w:rsidRPr="003246F7" w:rsidRDefault="00575ED2" w:rsidP="003A3223">
      <w:r>
        <w:t xml:space="preserve">The </w:t>
      </w:r>
      <w:r w:rsidR="003A3223" w:rsidRPr="003246F7">
        <w:t xml:space="preserve">Codex Alimentarius does not </w:t>
      </w:r>
      <w:r w:rsidR="003A3223">
        <w:t>have</w:t>
      </w:r>
      <w:r w:rsidR="003A3223" w:rsidRPr="003246F7">
        <w:t xml:space="preserve"> Standards for processing aids or enzymes. Individual countries regulate the use of enzymes differently to </w:t>
      </w:r>
      <w:r w:rsidR="003A3223">
        <w:t xml:space="preserve">how they are regulated in </w:t>
      </w:r>
      <w:r w:rsidR="003A3223" w:rsidRPr="003246F7">
        <w:t xml:space="preserve">the Code. However, there are internationally recognised specifications for enzymes. These enzyme specifications are provided </w:t>
      </w:r>
      <w:r w:rsidR="003A3223">
        <w:t xml:space="preserve">through </w:t>
      </w:r>
      <w:r w:rsidR="003A3223" w:rsidRPr="003246F7">
        <w:t xml:space="preserve">the Joint FAO/WHO Expert Committee on Food Additives </w:t>
      </w:r>
      <w:r w:rsidR="003A3223">
        <w:rPr>
          <w:noProof/>
        </w:rPr>
        <w:t>(</w:t>
      </w:r>
      <w:r w:rsidR="003A3223" w:rsidRPr="00055A6A">
        <w:rPr>
          <w:noProof/>
        </w:rPr>
        <w:t>JECFA</w:t>
      </w:r>
      <w:r w:rsidR="003A3223">
        <w:rPr>
          <w:noProof/>
        </w:rPr>
        <w:t>)</w:t>
      </w:r>
      <w:r w:rsidR="003A3223" w:rsidRPr="003246F7">
        <w:t xml:space="preserve"> </w:t>
      </w:r>
      <w:r w:rsidR="003A3223">
        <w:t xml:space="preserve">Compendium of Food Additive Specifications (JECFA 2016) </w:t>
      </w:r>
      <w:r w:rsidR="003A3223" w:rsidRPr="003246F7">
        <w:t>and the Food Chemicals Codex</w:t>
      </w:r>
      <w:r w:rsidR="003A3223">
        <w:t xml:space="preserve"> specifications for enzymes (</w:t>
      </w:r>
      <w:r w:rsidR="003A3223" w:rsidRPr="00055A6A">
        <w:t xml:space="preserve">Food Chemicals Codex </w:t>
      </w:r>
      <w:r w:rsidR="003A3223" w:rsidRPr="005B450E">
        <w:t>201</w:t>
      </w:r>
      <w:r w:rsidR="005B450E">
        <w:t>6</w:t>
      </w:r>
      <w:r w:rsidR="003A3223">
        <w:t>)</w:t>
      </w:r>
      <w:r w:rsidR="003A3223" w:rsidRPr="000A6D45">
        <w:t>.</w:t>
      </w:r>
      <w:r w:rsidR="00D52813">
        <w:t xml:space="preserve"> </w:t>
      </w:r>
      <w:r w:rsidR="00D52813" w:rsidRPr="006014F1">
        <w:t xml:space="preserve">These </w:t>
      </w:r>
      <w:r w:rsidR="00E11A39">
        <w:t xml:space="preserve">are </w:t>
      </w:r>
      <w:r w:rsidR="00D52813" w:rsidRPr="006014F1">
        <w:t xml:space="preserve">primary sources of specifications </w:t>
      </w:r>
      <w:r w:rsidR="00E11A39">
        <w:t xml:space="preserve">and </w:t>
      </w:r>
      <w:r w:rsidR="00D52813" w:rsidRPr="006014F1">
        <w:t>are listed in Schedule S3—2 of the Code. Enzyme preparations need to meet these specifications</w:t>
      </w:r>
      <w:r w:rsidR="00E11A39">
        <w:t xml:space="preserve">, as well as </w:t>
      </w:r>
      <w:r w:rsidR="00D52813" w:rsidRPr="006014F1">
        <w:t>specifications for heavy metals</w:t>
      </w:r>
      <w:r w:rsidR="00E11A39">
        <w:t xml:space="preserve"> that are also listed</w:t>
      </w:r>
      <w:r w:rsidR="00D52813">
        <w:t xml:space="preserve"> </w:t>
      </w:r>
      <w:r w:rsidR="00E11A39">
        <w:t xml:space="preserve">in Schedule 3 </w:t>
      </w:r>
      <w:r w:rsidR="00D52813">
        <w:t>(section S3—4)</w:t>
      </w:r>
      <w:r w:rsidR="00E11A39">
        <w:t>,</w:t>
      </w:r>
      <w:r w:rsidR="00D52813">
        <w:t xml:space="preserve"> if they are not specified within specifications in sections S3—2 or S3—3.</w:t>
      </w:r>
    </w:p>
    <w:p w14:paraId="14B333B1" w14:textId="77777777" w:rsidR="003A3223" w:rsidRDefault="003A3223" w:rsidP="003A3223"/>
    <w:p w14:paraId="39D2BD68" w14:textId="72ED6F76" w:rsidR="003A3223" w:rsidRDefault="003A3223" w:rsidP="003A3223">
      <w:r>
        <w:t xml:space="preserve">The enzyme preparation has been </w:t>
      </w:r>
      <w:r w:rsidR="003E1CDC">
        <w:t xml:space="preserve">evaluated for safety for the intended purpose and authorised for use in France, Brazil and Canada. It is deemed to be </w:t>
      </w:r>
      <w:r w:rsidR="003E1CDC" w:rsidRPr="00351571">
        <w:rPr>
          <w:rFonts w:eastAsia="Calibri"/>
          <w:b/>
          <w:szCs w:val="22"/>
          <w:lang w:bidi="ar-SA"/>
        </w:rPr>
        <w:t>g</w:t>
      </w:r>
      <w:r w:rsidR="003E1CDC" w:rsidRPr="00351571">
        <w:rPr>
          <w:rFonts w:eastAsia="Calibri"/>
          <w:szCs w:val="22"/>
          <w:lang w:bidi="ar-SA"/>
        </w:rPr>
        <w:t xml:space="preserve">enerally </w:t>
      </w:r>
      <w:r w:rsidR="00D90B71" w:rsidRPr="00351571">
        <w:rPr>
          <w:rFonts w:eastAsia="Calibri"/>
          <w:b/>
          <w:szCs w:val="22"/>
          <w:lang w:bidi="ar-SA"/>
        </w:rPr>
        <w:t>r</w:t>
      </w:r>
      <w:r w:rsidR="00D90B71">
        <w:rPr>
          <w:rFonts w:eastAsia="Calibri"/>
          <w:szCs w:val="22"/>
          <w:lang w:bidi="ar-SA"/>
        </w:rPr>
        <w:t>ecognised</w:t>
      </w:r>
      <w:r w:rsidR="00D90B71" w:rsidRPr="00351571">
        <w:rPr>
          <w:rFonts w:eastAsia="Calibri"/>
          <w:szCs w:val="22"/>
          <w:lang w:bidi="ar-SA"/>
        </w:rPr>
        <w:t xml:space="preserve"> </w:t>
      </w:r>
      <w:r w:rsidR="003E1CDC" w:rsidRPr="00351571">
        <w:rPr>
          <w:rFonts w:eastAsia="Calibri"/>
          <w:b/>
          <w:szCs w:val="22"/>
          <w:lang w:bidi="ar-SA"/>
        </w:rPr>
        <w:t>a</w:t>
      </w:r>
      <w:r w:rsidR="003E1CDC" w:rsidRPr="00351571">
        <w:rPr>
          <w:rFonts w:eastAsia="Calibri"/>
          <w:szCs w:val="22"/>
          <w:lang w:bidi="ar-SA"/>
        </w:rPr>
        <w:t xml:space="preserve">s </w:t>
      </w:r>
      <w:r w:rsidR="003E1CDC" w:rsidRPr="00351571">
        <w:rPr>
          <w:rFonts w:eastAsia="Calibri"/>
          <w:b/>
          <w:szCs w:val="22"/>
          <w:lang w:bidi="ar-SA"/>
        </w:rPr>
        <w:t>s</w:t>
      </w:r>
      <w:r w:rsidR="003E1CDC" w:rsidRPr="00351571">
        <w:rPr>
          <w:rFonts w:eastAsia="Calibri"/>
          <w:szCs w:val="22"/>
          <w:lang w:bidi="ar-SA"/>
        </w:rPr>
        <w:t>afe (</w:t>
      </w:r>
      <w:r w:rsidR="003E1CDC" w:rsidRPr="00351571">
        <w:rPr>
          <w:rFonts w:eastAsia="Calibri"/>
          <w:b/>
          <w:szCs w:val="22"/>
          <w:lang w:bidi="ar-SA"/>
        </w:rPr>
        <w:t>GRAS</w:t>
      </w:r>
      <w:r w:rsidR="003E1CDC" w:rsidRPr="00351571">
        <w:rPr>
          <w:rFonts w:eastAsia="Calibri"/>
          <w:szCs w:val="22"/>
          <w:lang w:bidi="ar-SA"/>
        </w:rPr>
        <w:t xml:space="preserve">) </w:t>
      </w:r>
      <w:r w:rsidR="003E1CDC">
        <w:t>in the USA</w:t>
      </w:r>
      <w:r>
        <w:t>.</w:t>
      </w:r>
    </w:p>
    <w:p w14:paraId="7EABF367" w14:textId="32BF6718" w:rsidR="003E1CDC" w:rsidRPr="00C70B37" w:rsidRDefault="003E1CDC" w:rsidP="003E1CDC">
      <w:pPr>
        <w:pStyle w:val="Heading3"/>
      </w:pPr>
      <w:bookmarkStart w:id="65" w:name="_Toc393271473"/>
      <w:bookmarkStart w:id="66" w:name="_Toc402946766"/>
      <w:bookmarkStart w:id="67" w:name="_Toc408481344"/>
      <w:bookmarkStart w:id="68" w:name="_Toc422314550"/>
      <w:bookmarkStart w:id="69" w:name="_Toc438728880"/>
      <w:bookmarkStart w:id="70" w:name="_Toc470259458"/>
      <w:bookmarkStart w:id="71" w:name="_Toc484422418"/>
      <w:r w:rsidRPr="00C70B37">
        <w:t>2.</w:t>
      </w:r>
      <w:r>
        <w:t>3</w:t>
      </w:r>
      <w:r w:rsidRPr="00C70B37">
        <w:t>.</w:t>
      </w:r>
      <w:r>
        <w:t>2</w:t>
      </w:r>
      <w:r w:rsidRPr="00C70B37">
        <w:tab/>
        <w:t>Enzyme nomenclature</w:t>
      </w:r>
      <w:bookmarkEnd w:id="65"/>
      <w:bookmarkEnd w:id="66"/>
      <w:bookmarkEnd w:id="67"/>
      <w:bookmarkEnd w:id="68"/>
      <w:bookmarkEnd w:id="69"/>
      <w:bookmarkEnd w:id="70"/>
      <w:bookmarkEnd w:id="71"/>
    </w:p>
    <w:p w14:paraId="25A5BF9D" w14:textId="3C715000" w:rsidR="003E1CDC" w:rsidRPr="00C70B37" w:rsidRDefault="003E1CDC" w:rsidP="003E1CDC">
      <w:pPr>
        <w:rPr>
          <w:rFonts w:cs="Arial"/>
        </w:rPr>
      </w:pPr>
      <w:r w:rsidRPr="00C70B37">
        <w:rPr>
          <w:lang w:bidi="ar-SA"/>
        </w:rPr>
        <w:t xml:space="preserve">FSANZ </w:t>
      </w:r>
      <w:r>
        <w:rPr>
          <w:lang w:bidi="ar-SA"/>
        </w:rPr>
        <w:t>noted</w:t>
      </w:r>
      <w:r w:rsidRPr="00C70B37">
        <w:rPr>
          <w:lang w:bidi="ar-SA"/>
        </w:rPr>
        <w:t xml:space="preserve"> that the International Union of Biochemistry and Molecular Biology (IUBMB), the internationally recognised authority for enzyme nomenclature, uses the ‘accepted’ name ‘</w:t>
      </w:r>
      <w:r w:rsidRPr="00343385">
        <w:rPr>
          <w:lang w:bidi="ar-SA"/>
        </w:rPr>
        <w:t>endo-1,4-β-xylanase</w:t>
      </w:r>
      <w:r>
        <w:rPr>
          <w:lang w:bidi="ar-SA"/>
        </w:rPr>
        <w:t xml:space="preserve">’ </w:t>
      </w:r>
      <w:r w:rsidRPr="00C70B37">
        <w:rPr>
          <w:lang w:bidi="ar-SA"/>
        </w:rPr>
        <w:t xml:space="preserve">for enzymes with an EC number of </w:t>
      </w:r>
      <w:r w:rsidRPr="00C70B37">
        <w:rPr>
          <w:lang w:val="en-AU" w:eastAsia="en-AU"/>
        </w:rPr>
        <w:t>3.</w:t>
      </w:r>
      <w:r>
        <w:rPr>
          <w:lang w:val="en-AU" w:eastAsia="en-AU"/>
        </w:rPr>
        <w:t>2</w:t>
      </w:r>
      <w:r w:rsidRPr="00C70B37">
        <w:rPr>
          <w:lang w:val="en-AU" w:eastAsia="en-AU"/>
        </w:rPr>
        <w:t>.1.</w:t>
      </w:r>
      <w:r>
        <w:rPr>
          <w:lang w:val="en-AU" w:eastAsia="en-AU"/>
        </w:rPr>
        <w:t>8</w:t>
      </w:r>
      <w:r w:rsidR="005B450E">
        <w:rPr>
          <w:lang w:val="en-AU" w:eastAsia="en-AU"/>
        </w:rPr>
        <w:t xml:space="preserve"> (IUBMB 2017)</w:t>
      </w:r>
      <w:r>
        <w:rPr>
          <w:lang w:val="en-AU" w:eastAsia="en-AU"/>
        </w:rPr>
        <w:t>.</w:t>
      </w:r>
      <w:r w:rsidRPr="00C70B37">
        <w:rPr>
          <w:lang w:val="en-AU" w:eastAsia="en-AU"/>
        </w:rPr>
        <w:t xml:space="preserve"> </w:t>
      </w:r>
      <w:r>
        <w:rPr>
          <w:lang w:bidi="ar-SA"/>
        </w:rPr>
        <w:t>The name used throughout the Application was ‘e</w:t>
      </w:r>
      <w:r w:rsidRPr="0040189E">
        <w:rPr>
          <w:lang w:bidi="ar-SA"/>
        </w:rPr>
        <w:t xml:space="preserve">ndo ß(1,4) </w:t>
      </w:r>
      <w:r>
        <w:rPr>
          <w:lang w:bidi="ar-SA"/>
        </w:rPr>
        <w:t>x</w:t>
      </w:r>
      <w:r w:rsidRPr="0040189E">
        <w:rPr>
          <w:lang w:bidi="ar-SA"/>
        </w:rPr>
        <w:t>ylanase</w:t>
      </w:r>
      <w:r>
        <w:rPr>
          <w:lang w:bidi="ar-SA"/>
        </w:rPr>
        <w:t>’</w:t>
      </w:r>
      <w:r w:rsidRPr="0040189E">
        <w:rPr>
          <w:lang w:bidi="ar-SA"/>
        </w:rPr>
        <w:t xml:space="preserve"> </w:t>
      </w:r>
      <w:r>
        <w:rPr>
          <w:lang w:bidi="ar-SA"/>
        </w:rPr>
        <w:t>and the name that is currently included in Schedule 18 of the Code is ‘e</w:t>
      </w:r>
      <w:r w:rsidRPr="00DB3BC1">
        <w:rPr>
          <w:lang w:bidi="ar-SA"/>
        </w:rPr>
        <w:t>ndo-1,4-beta-xylanase</w:t>
      </w:r>
      <w:r>
        <w:rPr>
          <w:lang w:bidi="ar-SA"/>
        </w:rPr>
        <w:t>’.</w:t>
      </w:r>
      <w:r w:rsidRPr="00DB3BC1">
        <w:rPr>
          <w:lang w:bidi="ar-SA"/>
        </w:rPr>
        <w:t xml:space="preserve"> </w:t>
      </w:r>
      <w:r>
        <w:rPr>
          <w:lang w:bidi="ar-SA"/>
        </w:rPr>
        <w:t xml:space="preserve">These names all refer to the same enzyme with an EC number of 3.2.1.8. The latter is the name </w:t>
      </w:r>
      <w:r w:rsidRPr="00C70B37">
        <w:rPr>
          <w:lang w:bidi="ar-SA"/>
        </w:rPr>
        <w:t xml:space="preserve">used in the </w:t>
      </w:r>
      <w:r>
        <w:rPr>
          <w:lang w:bidi="ar-SA"/>
        </w:rPr>
        <w:t>draft variation to the Code</w:t>
      </w:r>
      <w:r w:rsidRPr="00C70B37">
        <w:rPr>
          <w:lang w:bidi="ar-SA"/>
        </w:rPr>
        <w:t xml:space="preserve"> for this enzyme.</w:t>
      </w:r>
    </w:p>
    <w:p w14:paraId="62B4B3FD" w14:textId="6EA22B9A" w:rsidR="003E1CDC" w:rsidRPr="00C70B37" w:rsidRDefault="003E1CDC" w:rsidP="003E1CDC">
      <w:pPr>
        <w:pStyle w:val="Heading3"/>
      </w:pPr>
      <w:bookmarkStart w:id="72" w:name="_Toc422314551"/>
      <w:bookmarkStart w:id="73" w:name="_Toc438728881"/>
      <w:bookmarkStart w:id="74" w:name="_Toc470259459"/>
      <w:bookmarkStart w:id="75" w:name="_Toc484422419"/>
      <w:r>
        <w:t>2.3</w:t>
      </w:r>
      <w:r w:rsidRPr="00C70B37">
        <w:t>.</w:t>
      </w:r>
      <w:r>
        <w:t>3</w:t>
      </w:r>
      <w:r w:rsidRPr="00C70B37">
        <w:tab/>
        <w:t>Labelling considerations</w:t>
      </w:r>
      <w:bookmarkEnd w:id="72"/>
      <w:bookmarkEnd w:id="73"/>
      <w:bookmarkEnd w:id="74"/>
      <w:bookmarkEnd w:id="75"/>
    </w:p>
    <w:p w14:paraId="73D35D1B" w14:textId="26528462" w:rsidR="00156131" w:rsidRDefault="00156131" w:rsidP="00156131">
      <w:r w:rsidRPr="00D32073">
        <w:rPr>
          <w:lang w:bidi="ar-SA"/>
        </w:rPr>
        <w:t>As a general rule, processing aids</w:t>
      </w:r>
      <w:r>
        <w:rPr>
          <w:lang w:bidi="ar-SA"/>
        </w:rPr>
        <w:t xml:space="preserve"> (which include a number of permitted enzymes as listed in </w:t>
      </w:r>
      <w:r w:rsidR="00787635">
        <w:rPr>
          <w:lang w:bidi="ar-SA"/>
        </w:rPr>
        <w:t>Schedule 18</w:t>
      </w:r>
      <w:r>
        <w:t>),</w:t>
      </w:r>
      <w:r w:rsidRPr="00D32073">
        <w:rPr>
          <w:lang w:bidi="ar-SA"/>
        </w:rPr>
        <w:t xml:space="preserve"> are exempt from the requirement to be declared in the statement of ingredients in accordance with paragraphs 1.2.4—3(2)(d) and (e) in Standard 1.2.4 – Information requirements – statement of ingredients.</w:t>
      </w:r>
      <w:r>
        <w:rPr>
          <w:lang w:bidi="ar-SA"/>
        </w:rPr>
        <w:t xml:space="preserve"> </w:t>
      </w:r>
    </w:p>
    <w:p w14:paraId="7F90EADB" w14:textId="77777777" w:rsidR="00156131" w:rsidRDefault="00156131" w:rsidP="00156131"/>
    <w:p w14:paraId="4D9B1634" w14:textId="52C7C349" w:rsidR="00AE4B65" w:rsidRDefault="003E1CDC" w:rsidP="00156131">
      <w:r>
        <w:t xml:space="preserve">The risk assessment concluded that </w:t>
      </w:r>
      <w:r w:rsidR="00B41A7D">
        <w:t>using</w:t>
      </w:r>
      <w:r>
        <w:t xml:space="preserve"> the enzyme preparation poses no risk to public health and safety. Therefore, </w:t>
      </w:r>
      <w:r w:rsidR="00156131">
        <w:t xml:space="preserve">the generic </w:t>
      </w:r>
      <w:r w:rsidR="00903038">
        <w:t xml:space="preserve">labelling </w:t>
      </w:r>
      <w:r w:rsidR="00156131">
        <w:t>exemption will apply to</w:t>
      </w:r>
      <w:r>
        <w:t xml:space="preserve"> the use of </w:t>
      </w:r>
      <w:r w:rsidR="00442EE0">
        <w:t>this</w:t>
      </w:r>
      <w:r>
        <w:t xml:space="preserve"> enzyme </w:t>
      </w:r>
      <w:r w:rsidR="00442EE0">
        <w:t xml:space="preserve">preparation </w:t>
      </w:r>
      <w:r>
        <w:t xml:space="preserve">in foods. </w:t>
      </w:r>
    </w:p>
    <w:p w14:paraId="4B5E42AB" w14:textId="032636E3" w:rsidR="002B19A3" w:rsidRPr="00C70B37" w:rsidRDefault="002B19A3" w:rsidP="001C609B">
      <w:pPr>
        <w:pStyle w:val="Heading4"/>
      </w:pPr>
      <w:r w:rsidRPr="00C70B37">
        <w:t>2.</w:t>
      </w:r>
      <w:r>
        <w:t>3.3.1</w:t>
      </w:r>
      <w:r w:rsidRPr="00C70B37">
        <w:tab/>
      </w:r>
      <w:r>
        <w:t>Labelling requirements for food produced using gene technology</w:t>
      </w:r>
    </w:p>
    <w:p w14:paraId="7A306EF0" w14:textId="77777777" w:rsidR="002B19A3" w:rsidRDefault="002B19A3" w:rsidP="002B19A3">
      <w:pPr>
        <w:rPr>
          <w:szCs w:val="22"/>
        </w:rPr>
      </w:pPr>
      <w:r>
        <w:t xml:space="preserve">Labelling </w:t>
      </w:r>
      <w:r w:rsidRPr="00530645">
        <w:t>requirements do apply where novel DNA and/or novel protein from the processing aid remains</w:t>
      </w:r>
      <w:r>
        <w:t xml:space="preserve"> present</w:t>
      </w:r>
      <w:r w:rsidRPr="00530645">
        <w:t xml:space="preserve"> in the final food</w:t>
      </w:r>
      <w:r>
        <w:t xml:space="preserve"> (paragraph 1.5.2—4(1)(b) of</w:t>
      </w:r>
      <w:r w:rsidRPr="00530645">
        <w:t xml:space="preserve"> Standard 1.5.2 – </w:t>
      </w:r>
      <w:r w:rsidRPr="00476DCB">
        <w:t xml:space="preserve">Food </w:t>
      </w:r>
      <w:r>
        <w:t>p</w:t>
      </w:r>
      <w:r w:rsidRPr="00476DCB">
        <w:t xml:space="preserve">roduced </w:t>
      </w:r>
      <w:r>
        <w:t>u</w:t>
      </w:r>
      <w:r w:rsidRPr="00476DCB">
        <w:t xml:space="preserve">sing </w:t>
      </w:r>
      <w:r>
        <w:t xml:space="preserve">gene technology). </w:t>
      </w:r>
      <w:r w:rsidRPr="0059299C">
        <w:rPr>
          <w:szCs w:val="22"/>
        </w:rPr>
        <w:t xml:space="preserve">In such cases, the statement ‘genetically modified’ must be declared on the label of the food in conjunction with the name of the processing aid. </w:t>
      </w:r>
    </w:p>
    <w:p w14:paraId="2F1CDEB5" w14:textId="77777777" w:rsidR="002B19A3" w:rsidRDefault="002B19A3" w:rsidP="002B19A3">
      <w:pPr>
        <w:rPr>
          <w:szCs w:val="22"/>
        </w:rPr>
      </w:pPr>
    </w:p>
    <w:p w14:paraId="7618D428" w14:textId="7AA03705" w:rsidR="002B19A3" w:rsidRDefault="002B19A3" w:rsidP="009A50E2">
      <w:r>
        <w:t xml:space="preserve">The enzyme is </w:t>
      </w:r>
      <w:r w:rsidR="00787635">
        <w:t xml:space="preserve">produced </w:t>
      </w:r>
      <w:r>
        <w:t xml:space="preserve">from a microbial source, namely </w:t>
      </w:r>
      <w:r w:rsidRPr="00116104">
        <w:t xml:space="preserve">GM </w:t>
      </w:r>
      <w:r w:rsidRPr="00116104">
        <w:rPr>
          <w:i/>
        </w:rPr>
        <w:t>B. subtilis</w:t>
      </w:r>
      <w:r w:rsidR="00787635">
        <w:rPr>
          <w:i/>
        </w:rPr>
        <w:t xml:space="preserve"> </w:t>
      </w:r>
      <w:r w:rsidR="00787635">
        <w:t xml:space="preserve">containing a </w:t>
      </w:r>
      <w:r w:rsidR="00787635">
        <w:rPr>
          <w:i/>
        </w:rPr>
        <w:t xml:space="preserve">xylanase </w:t>
      </w:r>
      <w:r w:rsidR="00787635">
        <w:t xml:space="preserve">gene sourced from </w:t>
      </w:r>
      <w:r w:rsidR="00787635" w:rsidRPr="00787635">
        <w:t>the Antarctic bacterium</w:t>
      </w:r>
      <w:r w:rsidR="00787635" w:rsidRPr="00787635">
        <w:rPr>
          <w:i/>
        </w:rPr>
        <w:t xml:space="preserve"> P. haloplanktis</w:t>
      </w:r>
      <w:r>
        <w:t xml:space="preserve">. However, data submitted with the Application indicated that the </w:t>
      </w:r>
      <w:r>
        <w:rPr>
          <w:i/>
        </w:rPr>
        <w:t xml:space="preserve">B. subtilis </w:t>
      </w:r>
      <w:r>
        <w:t>production strain is not detectable in the final enzyme preparation</w:t>
      </w:r>
      <w:r w:rsidR="00B919B8">
        <w:t>.</w:t>
      </w:r>
    </w:p>
    <w:p w14:paraId="04D10861" w14:textId="3BDA89D9" w:rsidR="003E1CDC" w:rsidRPr="00CD548E" w:rsidRDefault="003E1CDC" w:rsidP="003E1CDC">
      <w:pPr>
        <w:pStyle w:val="Heading4"/>
      </w:pPr>
      <w:r w:rsidRPr="00CD548E">
        <w:t>2.</w:t>
      </w:r>
      <w:r w:rsidR="00307457">
        <w:t>3</w:t>
      </w:r>
      <w:r w:rsidRPr="00CD548E">
        <w:t>.</w:t>
      </w:r>
      <w:r w:rsidR="00307457">
        <w:t>3</w:t>
      </w:r>
      <w:r w:rsidRPr="00CD548E">
        <w:t>.</w:t>
      </w:r>
      <w:r w:rsidR="002B19A3">
        <w:t>2</w:t>
      </w:r>
      <w:r w:rsidRPr="00CD548E">
        <w:tab/>
      </w:r>
      <w:r>
        <w:t>D</w:t>
      </w:r>
      <w:r w:rsidRPr="00CD548E">
        <w:t xml:space="preserve">eclaration of certain substances </w:t>
      </w:r>
    </w:p>
    <w:p w14:paraId="7400AC91" w14:textId="77777777" w:rsidR="00093FE1" w:rsidRDefault="003E1CDC" w:rsidP="002A6052">
      <w:r>
        <w:rPr>
          <w:lang w:eastAsia="en-AU" w:bidi="ar-SA"/>
        </w:rPr>
        <w:t xml:space="preserve">Maltodextrin and starch (which may be produced from wheat) may be among the raw </w:t>
      </w:r>
      <w:r w:rsidRPr="00CD548E">
        <w:rPr>
          <w:lang w:eastAsia="en-AU" w:bidi="ar-SA"/>
        </w:rPr>
        <w:t xml:space="preserve">materials used as fermentation media in the production of the enzyme. </w:t>
      </w:r>
      <w:r>
        <w:t xml:space="preserve">In addition, the </w:t>
      </w:r>
      <w:r w:rsidRPr="004E0503">
        <w:t>carrier of the commercial enzyme preparation is food grade wheat flou</w:t>
      </w:r>
      <w:r>
        <w:t xml:space="preserve">r. </w:t>
      </w:r>
      <w:r w:rsidR="00093FE1">
        <w:br w:type="page"/>
      </w:r>
    </w:p>
    <w:p w14:paraId="5DD962B6" w14:textId="6A5257D6" w:rsidR="00DA790A" w:rsidRDefault="003E1CDC" w:rsidP="002A6052">
      <w:r>
        <w:rPr>
          <w:lang w:eastAsia="en-AU"/>
        </w:rPr>
        <w:lastRenderedPageBreak/>
        <w:t>If</w:t>
      </w:r>
      <w:r w:rsidRPr="0059299C">
        <w:t xml:space="preserve"> cereals containing gluten are present in a food for sale, including when present as a processing aid or an ingredient or component of a processing aid, they are required to be declared </w:t>
      </w:r>
      <w:r>
        <w:t xml:space="preserve">in accordance with </w:t>
      </w:r>
      <w:r w:rsidR="00A777C3">
        <w:t>section</w:t>
      </w:r>
      <w:r w:rsidR="00A777C3" w:rsidRPr="0059299C">
        <w:t xml:space="preserve"> </w:t>
      </w:r>
      <w:r w:rsidRPr="0059299C">
        <w:t xml:space="preserve">1.2.3—4 </w:t>
      </w:r>
      <w:r w:rsidR="00EE1AE4">
        <w:t xml:space="preserve">in </w:t>
      </w:r>
      <w:r>
        <w:t xml:space="preserve">Standard 1.2.3 </w:t>
      </w:r>
      <w:r>
        <w:rPr>
          <w:lang w:eastAsia="en-AU" w:bidi="ar-SA"/>
        </w:rPr>
        <w:t xml:space="preserve">– </w:t>
      </w:r>
      <w:r w:rsidRPr="00CD548E">
        <w:rPr>
          <w:lang w:eastAsia="en-AU" w:bidi="ar-SA"/>
        </w:rPr>
        <w:t>Information requirements – warning statements, advisory statements and declarations</w:t>
      </w:r>
      <w:r w:rsidRPr="006014F1">
        <w:t>.</w:t>
      </w:r>
    </w:p>
    <w:p w14:paraId="438B97FE" w14:textId="77777777" w:rsidR="00872E9A" w:rsidRDefault="00872E9A" w:rsidP="002A6052">
      <w:bookmarkStart w:id="76" w:name="_Toc446332229"/>
      <w:bookmarkStart w:id="77" w:name="_Toc447716517"/>
      <w:bookmarkStart w:id="78" w:name="_Toc446332230"/>
      <w:bookmarkStart w:id="79" w:name="_Toc447716518"/>
      <w:bookmarkEnd w:id="76"/>
      <w:bookmarkEnd w:id="77"/>
    </w:p>
    <w:p w14:paraId="1CD5F837" w14:textId="6F1CD9AA" w:rsidR="00DA790A" w:rsidRDefault="00490F61" w:rsidP="00DA790A">
      <w:pPr>
        <w:rPr>
          <w:lang w:eastAsia="en-AU"/>
        </w:rPr>
      </w:pPr>
      <w:r>
        <w:rPr>
          <w:lang w:eastAsia="en-AU"/>
        </w:rPr>
        <w:t>Furthermore, t</w:t>
      </w:r>
      <w:r w:rsidR="00DA790A">
        <w:rPr>
          <w:lang w:eastAsia="en-AU"/>
        </w:rPr>
        <w:t xml:space="preserve">he enzyme preparation is intended to be used in the manufacture of </w:t>
      </w:r>
      <w:r w:rsidR="00EE5A80">
        <w:rPr>
          <w:lang w:eastAsia="en-AU"/>
        </w:rPr>
        <w:t xml:space="preserve">bakery and other </w:t>
      </w:r>
      <w:r w:rsidR="00DA790A">
        <w:rPr>
          <w:lang w:eastAsia="en-AU"/>
        </w:rPr>
        <w:t>cereal</w:t>
      </w:r>
      <w:r w:rsidR="00EE5A80">
        <w:rPr>
          <w:lang w:eastAsia="en-AU"/>
        </w:rPr>
        <w:t>-based</w:t>
      </w:r>
      <w:r w:rsidR="00DA790A">
        <w:rPr>
          <w:lang w:eastAsia="en-AU"/>
        </w:rPr>
        <w:t xml:space="preserve"> products which use wheat flour or other cereals containing gluten as the main ingredient. Such foods </w:t>
      </w:r>
      <w:r>
        <w:rPr>
          <w:lang w:eastAsia="en-AU"/>
        </w:rPr>
        <w:t>are</w:t>
      </w:r>
      <w:r w:rsidR="00DA790A">
        <w:rPr>
          <w:lang w:eastAsia="en-AU"/>
        </w:rPr>
        <w:t xml:space="preserve"> required to comply with the mandatory declaration requirement for the presence of cereals containing gluten. </w:t>
      </w:r>
    </w:p>
    <w:p w14:paraId="0AFDE75E" w14:textId="105D6429" w:rsidR="00307457" w:rsidRPr="004410C7" w:rsidRDefault="00307457" w:rsidP="004410C7">
      <w:pPr>
        <w:pStyle w:val="Heading3"/>
      </w:pPr>
      <w:bookmarkStart w:id="80" w:name="_Toc484422420"/>
      <w:r w:rsidRPr="00C70B37">
        <w:t>2.</w:t>
      </w:r>
      <w:r>
        <w:t>3</w:t>
      </w:r>
      <w:r w:rsidRPr="00C70B37">
        <w:t>.</w:t>
      </w:r>
      <w:r w:rsidR="00EE2539">
        <w:t>4</w:t>
      </w:r>
      <w:r w:rsidRPr="00C70B37">
        <w:tab/>
      </w:r>
      <w:r>
        <w:t>Risk management conclusion</w:t>
      </w:r>
      <w:bookmarkEnd w:id="78"/>
      <w:bookmarkEnd w:id="79"/>
      <w:bookmarkEnd w:id="80"/>
    </w:p>
    <w:p w14:paraId="49A1B4EC" w14:textId="6F6BB5C5" w:rsidR="00307457" w:rsidRPr="00C2661F" w:rsidRDefault="00E13D76" w:rsidP="00307457">
      <w:r>
        <w:t xml:space="preserve">The proposed use of xylanase </w:t>
      </w:r>
      <w:r w:rsidR="00307457" w:rsidRPr="00E13D76">
        <w:t>as a processing aid</w:t>
      </w:r>
      <w:r>
        <w:t xml:space="preserve"> in the manufacture of cereal products</w:t>
      </w:r>
      <w:r w:rsidR="00307457" w:rsidRPr="00E13D76">
        <w:t xml:space="preserve">, in its </w:t>
      </w:r>
      <w:r w:rsidR="00804A67">
        <w:t>commercial</w:t>
      </w:r>
      <w:r w:rsidR="00804A67" w:rsidRPr="00E13D76">
        <w:t xml:space="preserve"> </w:t>
      </w:r>
      <w:r w:rsidR="00307457" w:rsidRPr="00E13D76">
        <w:t>form and</w:t>
      </w:r>
      <w:r w:rsidR="00804A67">
        <w:t xml:space="preserve"> proposed levels of</w:t>
      </w:r>
      <w:r w:rsidR="00307457" w:rsidRPr="00E13D76">
        <w:t xml:space="preserve"> usage, is technologically justified. The risk assessment conclusions indicated that there were no public health and safety concerns associated with its use. The </w:t>
      </w:r>
      <w:r>
        <w:t>enzyme preparation</w:t>
      </w:r>
      <w:r w:rsidR="00307457" w:rsidRPr="00E13D76">
        <w:t xml:space="preserve"> has already been assessed as safe and permitted for use in other major jurisdictions. Based on this information, the preferred risk management option was to approve a draft variation to Schedule 18.</w:t>
      </w:r>
    </w:p>
    <w:p w14:paraId="46799976" w14:textId="5143EDD1" w:rsidR="002C1A3B" w:rsidRPr="008C301D" w:rsidRDefault="001C7899" w:rsidP="00ED7BCC">
      <w:pPr>
        <w:pStyle w:val="Heading2"/>
      </w:pPr>
      <w:bookmarkStart w:id="81" w:name="_Toc309291814"/>
      <w:bookmarkStart w:id="82" w:name="_Toc370225389"/>
      <w:bookmarkStart w:id="83" w:name="_Toc484422421"/>
      <w:bookmarkStart w:id="84" w:name="_Toc286391012"/>
      <w:bookmarkEnd w:id="58"/>
      <w:r>
        <w:t>2.</w:t>
      </w:r>
      <w:r w:rsidR="00307457">
        <w:t>4</w:t>
      </w:r>
      <w:r w:rsidR="002C1A3B" w:rsidRPr="008C301D">
        <w:tab/>
        <w:t>Risk communication</w:t>
      </w:r>
      <w:bookmarkEnd w:id="81"/>
      <w:bookmarkEnd w:id="82"/>
      <w:bookmarkEnd w:id="83"/>
      <w:r w:rsidR="002C1A3B" w:rsidRPr="008C301D">
        <w:t xml:space="preserve"> </w:t>
      </w:r>
    </w:p>
    <w:p w14:paraId="42011697" w14:textId="479C4247" w:rsidR="002C1A3B" w:rsidRPr="00A670A7" w:rsidRDefault="001C7899">
      <w:pPr>
        <w:pStyle w:val="Heading3"/>
      </w:pPr>
      <w:bookmarkStart w:id="85" w:name="_Toc300933437"/>
      <w:bookmarkStart w:id="86" w:name="_Toc370223475"/>
      <w:bookmarkStart w:id="87" w:name="_Toc370225390"/>
      <w:bookmarkStart w:id="88" w:name="_Toc484422422"/>
      <w:r>
        <w:t>2.4.1</w:t>
      </w:r>
      <w:r w:rsidR="002C1A3B" w:rsidRPr="00A670A7">
        <w:tab/>
        <w:t>Consultation</w:t>
      </w:r>
      <w:bookmarkEnd w:id="85"/>
      <w:bookmarkEnd w:id="86"/>
      <w:bookmarkEnd w:id="87"/>
      <w:bookmarkEnd w:id="88"/>
    </w:p>
    <w:p w14:paraId="6EB4382C" w14:textId="602C8346" w:rsidR="00307457" w:rsidRPr="00786BB7" w:rsidRDefault="00307457" w:rsidP="00307457">
      <w:pPr>
        <w:rPr>
          <w:szCs w:val="22"/>
        </w:rPr>
      </w:pPr>
      <w:bookmarkStart w:id="89" w:name="_Toc370225391"/>
      <w:bookmarkStart w:id="90" w:name="_Toc175381455"/>
      <w:bookmarkEnd w:id="33"/>
      <w:bookmarkEnd w:id="34"/>
      <w:bookmarkEnd w:id="35"/>
      <w:bookmarkEnd w:id="36"/>
      <w:bookmarkEnd w:id="37"/>
      <w:bookmarkEnd w:id="38"/>
      <w:bookmarkEnd w:id="84"/>
      <w:r w:rsidRPr="00A670A7">
        <w:rPr>
          <w:szCs w:val="22"/>
        </w:rPr>
        <w:t xml:space="preserve">Consultation is a key part of FSANZ’s standards development process. </w:t>
      </w:r>
      <w:r w:rsidRPr="00786BB7">
        <w:rPr>
          <w:szCs w:val="22"/>
        </w:rPr>
        <w:t xml:space="preserve">FSANZ acknowledges the time taken by individuals and organisations to make submissions on this Application. </w:t>
      </w:r>
      <w:r w:rsidRPr="002C1A3B">
        <w:rPr>
          <w:szCs w:val="22"/>
        </w:rPr>
        <w:t>Every submission on</w:t>
      </w:r>
      <w:r>
        <w:rPr>
          <w:szCs w:val="22"/>
        </w:rPr>
        <w:t xml:space="preserve"> an application or proposal 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 xml:space="preserve">ll comments are valued and contribute to the rigour of our assessment. </w:t>
      </w:r>
    </w:p>
    <w:p w14:paraId="12DBDFB5" w14:textId="77777777" w:rsidR="00307457" w:rsidRPr="00786BB7" w:rsidRDefault="00307457" w:rsidP="00307457">
      <w:pPr>
        <w:rPr>
          <w:szCs w:val="22"/>
        </w:rPr>
      </w:pPr>
    </w:p>
    <w:p w14:paraId="1821CFA4" w14:textId="77777777" w:rsidR="00307457" w:rsidRPr="00786BB7" w:rsidRDefault="00307457" w:rsidP="00307457">
      <w:pPr>
        <w:rPr>
          <w:szCs w:val="22"/>
        </w:rPr>
      </w:pPr>
      <w:r w:rsidRPr="00786BB7">
        <w:rPr>
          <w:szCs w:val="22"/>
        </w:rPr>
        <w:t xml:space="preserve">FSANZ developed and applied a basic communication strategy to this Application. The call for submissions was notified via the FSANZ Notification Circular, media release, FSANZ’s social media tools and Food Standards News. </w:t>
      </w:r>
    </w:p>
    <w:p w14:paraId="6427727C" w14:textId="77777777" w:rsidR="00307457" w:rsidRPr="00786BB7" w:rsidRDefault="00307457" w:rsidP="00307457">
      <w:pPr>
        <w:rPr>
          <w:szCs w:val="22"/>
        </w:rPr>
      </w:pPr>
    </w:p>
    <w:p w14:paraId="41F59DEF" w14:textId="0B04172C" w:rsidR="00307457" w:rsidRDefault="00307457" w:rsidP="00307457">
      <w:pPr>
        <w:rPr>
          <w:szCs w:val="22"/>
        </w:rPr>
      </w:pPr>
      <w:r w:rsidRPr="00786BB7">
        <w:rPr>
          <w:szCs w:val="22"/>
        </w:rPr>
        <w:t xml:space="preserve">The process by which FSANZ considers standard development matters is open, accountable, consultative and transparent. </w:t>
      </w:r>
    </w:p>
    <w:p w14:paraId="0D822F6B" w14:textId="77777777" w:rsidR="00FF0422" w:rsidRDefault="00FF0422" w:rsidP="00307457">
      <w:pPr>
        <w:rPr>
          <w:szCs w:val="22"/>
        </w:rPr>
      </w:pPr>
    </w:p>
    <w:p w14:paraId="06B8B64A" w14:textId="358A1631" w:rsidR="00307457" w:rsidRPr="00786BB7" w:rsidRDefault="00307457" w:rsidP="00307457">
      <w:pPr>
        <w:rPr>
          <w:szCs w:val="22"/>
        </w:rPr>
      </w:pPr>
      <w:r w:rsidRPr="00786BB7">
        <w:rPr>
          <w:szCs w:val="22"/>
        </w:rPr>
        <w:t xml:space="preserve">The Applicant and organisations that made submissions on this Application </w:t>
      </w:r>
      <w:r w:rsidR="001C7899">
        <w:rPr>
          <w:szCs w:val="22"/>
        </w:rPr>
        <w:t>will be</w:t>
      </w:r>
      <w:r w:rsidR="001C7899" w:rsidRPr="00786BB7">
        <w:rPr>
          <w:szCs w:val="22"/>
        </w:rPr>
        <w:t xml:space="preserve"> </w:t>
      </w:r>
      <w:r w:rsidRPr="00786BB7">
        <w:rPr>
          <w:szCs w:val="22"/>
        </w:rPr>
        <w:t xml:space="preserve">notified at each stage of the assessment. </w:t>
      </w:r>
    </w:p>
    <w:p w14:paraId="43629241" w14:textId="3A236A87" w:rsidR="002C1A3B" w:rsidRPr="002C1A3B" w:rsidRDefault="001C7899" w:rsidP="00ED7BCC">
      <w:pPr>
        <w:pStyle w:val="Heading2"/>
      </w:pPr>
      <w:bookmarkStart w:id="91" w:name="_Toc370223477"/>
      <w:bookmarkStart w:id="92" w:name="_Toc370225392"/>
      <w:bookmarkStart w:id="93" w:name="_Toc484422423"/>
      <w:bookmarkStart w:id="94" w:name="_Toc309291816"/>
      <w:bookmarkStart w:id="95" w:name="_Toc300933448"/>
      <w:bookmarkStart w:id="96" w:name="_Toc300933577"/>
      <w:bookmarkStart w:id="97" w:name="_Toc301535601"/>
      <w:bookmarkStart w:id="98" w:name="_Toc309385464"/>
      <w:bookmarkStart w:id="99" w:name="_Toc175381456"/>
      <w:bookmarkEnd w:id="89"/>
      <w:bookmarkEnd w:id="90"/>
      <w:r>
        <w:t>2.5</w:t>
      </w:r>
      <w:r w:rsidR="002C1A3B" w:rsidRPr="002C1A3B">
        <w:tab/>
        <w:t>FSANZ Act assessment requirements</w:t>
      </w:r>
      <w:bookmarkEnd w:id="91"/>
      <w:bookmarkEnd w:id="92"/>
      <w:bookmarkEnd w:id="93"/>
    </w:p>
    <w:p w14:paraId="3791977D" w14:textId="7BBA917C" w:rsidR="002C1A3B" w:rsidRPr="002C1A3B" w:rsidRDefault="001C7899">
      <w:pPr>
        <w:pStyle w:val="Heading3"/>
      </w:pPr>
      <w:bookmarkStart w:id="100" w:name="_Toc370223478"/>
      <w:bookmarkStart w:id="101" w:name="_Toc370225393"/>
      <w:bookmarkStart w:id="102" w:name="_Toc484422424"/>
      <w:bookmarkEnd w:id="94"/>
      <w:bookmarkEnd w:id="95"/>
      <w:bookmarkEnd w:id="96"/>
      <w:bookmarkEnd w:id="97"/>
      <w:bookmarkEnd w:id="98"/>
      <w:r>
        <w:t>2.5.1</w:t>
      </w:r>
      <w:r w:rsidR="002C1A3B" w:rsidRPr="002C1A3B">
        <w:tab/>
        <w:t xml:space="preserve">Section </w:t>
      </w:r>
      <w:r w:rsidR="002C1A3B" w:rsidRPr="00E13D76">
        <w:t>29</w:t>
      </w:r>
      <w:bookmarkEnd w:id="100"/>
      <w:bookmarkEnd w:id="101"/>
      <w:bookmarkEnd w:id="102"/>
    </w:p>
    <w:p w14:paraId="676D6203" w14:textId="6DC73ED7" w:rsidR="002C1A3B" w:rsidRPr="002C1A3B" w:rsidRDefault="001C7899">
      <w:pPr>
        <w:pStyle w:val="Heading4"/>
      </w:pPr>
      <w:r>
        <w:t>2.</w:t>
      </w:r>
      <w:r w:rsidR="002C1A3B" w:rsidRPr="002C1A3B">
        <w:t>5.1.1</w:t>
      </w:r>
      <w:r w:rsidR="002C1A3B" w:rsidRPr="002C1A3B">
        <w:tab/>
      </w:r>
      <w:r w:rsidR="00BF45A3">
        <w:t>Consideration of costs and</w:t>
      </w:r>
      <w:r w:rsidR="002C1A3B" w:rsidRPr="002C1A3B">
        <w:t xml:space="preserve"> benefit</w:t>
      </w:r>
      <w:r w:rsidR="00BF45A3">
        <w:t>s</w:t>
      </w:r>
    </w:p>
    <w:p w14:paraId="1072FB3D" w14:textId="03C87927" w:rsidR="00402D87" w:rsidRDefault="00402D87" w:rsidP="002C1A3B">
      <w:r w:rsidRPr="00402D87">
        <w:t>The Office of Best Practice Regulation</w:t>
      </w:r>
      <w:r>
        <w:t xml:space="preserve"> (OBPR)</w:t>
      </w:r>
      <w:r w:rsidRPr="00402D87">
        <w:t>, in a letter dated 24 November 2010 (reference 12065), provided a standing exemption from the need to assess if a Regulation Impact Statement is required for Applications relating to processing aids</w:t>
      </w:r>
      <w:r w:rsidR="001C1B5C">
        <w:t xml:space="preserve"> as</w:t>
      </w:r>
      <w:r w:rsidRPr="00402D87">
        <w:t xml:space="preserve"> </w:t>
      </w:r>
      <w:r w:rsidR="001C1B5C">
        <w:t xml:space="preserve">the regulatory change is </w:t>
      </w:r>
      <w:r w:rsidRPr="00402D87">
        <w:t xml:space="preserve">machinery in nature and their use is voluntary. </w:t>
      </w:r>
    </w:p>
    <w:p w14:paraId="449135FF" w14:textId="77777777" w:rsidR="00402D87" w:rsidRDefault="00402D87" w:rsidP="002C1A3B"/>
    <w:p w14:paraId="6A55F17E" w14:textId="0983ACD6" w:rsidR="002C1A3B" w:rsidRDefault="00402D87" w:rsidP="001C7899">
      <w:r w:rsidRPr="00402D87">
        <w:t xml:space="preserve">Notwithstanding this, FSANZ </w:t>
      </w:r>
      <w:r w:rsidR="00B24C23">
        <w:t xml:space="preserve">has considered the costs and benefits that would arise from permitting this Application. </w:t>
      </w:r>
    </w:p>
    <w:p w14:paraId="1B8A54ED" w14:textId="77777777" w:rsidR="001C7899" w:rsidRDefault="001C7899" w:rsidP="001C7899"/>
    <w:p w14:paraId="4D5A8790" w14:textId="74C52AC5" w:rsidR="00093FE1" w:rsidRDefault="00B24C23" w:rsidP="00ED7BCC">
      <w:pPr>
        <w:rPr>
          <w:rFonts w:cs="Arial"/>
        </w:rPr>
      </w:pPr>
      <w:r>
        <w:t>P</w:t>
      </w:r>
      <w:r w:rsidR="00586AAE" w:rsidRPr="004C459C">
        <w:rPr>
          <w:rFonts w:cs="Arial"/>
        </w:rPr>
        <w:t xml:space="preserve">ermitting the use of the </w:t>
      </w:r>
      <w:r w:rsidR="00586AAE">
        <w:rPr>
          <w:rFonts w:cs="Arial"/>
        </w:rPr>
        <w:t>enzyme preparation</w:t>
      </w:r>
      <w:r w:rsidR="00586AAE" w:rsidRPr="004C459C">
        <w:rPr>
          <w:rFonts w:cs="Arial"/>
        </w:rPr>
        <w:t xml:space="preserve"> as a food processing </w:t>
      </w:r>
      <w:r w:rsidR="00586AAE">
        <w:rPr>
          <w:rFonts w:cs="Arial"/>
        </w:rPr>
        <w:t>aid ha</w:t>
      </w:r>
      <w:r>
        <w:rPr>
          <w:rFonts w:cs="Arial"/>
        </w:rPr>
        <w:t>s</w:t>
      </w:r>
      <w:r w:rsidR="00586AAE">
        <w:rPr>
          <w:rFonts w:cs="Arial"/>
        </w:rPr>
        <w:t xml:space="preserve"> </w:t>
      </w:r>
      <w:r w:rsidR="00586AAE" w:rsidRPr="004C459C">
        <w:rPr>
          <w:rFonts w:cs="Arial"/>
        </w:rPr>
        <w:t>benefits to the food industry</w:t>
      </w:r>
      <w:r>
        <w:rPr>
          <w:rFonts w:cs="Arial"/>
        </w:rPr>
        <w:t xml:space="preserve">. </w:t>
      </w:r>
      <w:r w:rsidR="00804A67">
        <w:rPr>
          <w:rFonts w:cs="Arial"/>
        </w:rPr>
        <w:t>In particular, t</w:t>
      </w:r>
      <w:r w:rsidRPr="004C459C">
        <w:rPr>
          <w:rFonts w:cs="Arial"/>
        </w:rPr>
        <w:t xml:space="preserve">his </w:t>
      </w:r>
      <w:r>
        <w:rPr>
          <w:rFonts w:cs="Arial"/>
        </w:rPr>
        <w:t xml:space="preserve">enzyme preparation has enhanced functional properties in the manufacture of certain cereal products. </w:t>
      </w:r>
      <w:r w:rsidR="00093FE1">
        <w:rPr>
          <w:rFonts w:cs="Arial"/>
        </w:rPr>
        <w:br w:type="page"/>
      </w:r>
    </w:p>
    <w:p w14:paraId="5DE34CC4" w14:textId="77777777" w:rsidR="00586AAE" w:rsidRPr="004C459C" w:rsidRDefault="00586AAE" w:rsidP="001C7899">
      <w:pPr>
        <w:rPr>
          <w:rFonts w:cs="Arial"/>
          <w:szCs w:val="20"/>
        </w:rPr>
      </w:pPr>
      <w:r w:rsidRPr="004C459C">
        <w:rPr>
          <w:rFonts w:cs="Arial"/>
          <w:szCs w:val="20"/>
        </w:rPr>
        <w:lastRenderedPageBreak/>
        <w:t>Consumers might also benefit from the approval of this processing aid, through a possible increase</w:t>
      </w:r>
      <w:r>
        <w:rPr>
          <w:rFonts w:cs="Arial"/>
          <w:szCs w:val="20"/>
        </w:rPr>
        <w:t xml:space="preserve"> in the range and quality of cereal products currently available, including increased access to products manufactured overseas using xylanase.</w:t>
      </w:r>
    </w:p>
    <w:p w14:paraId="7404D6C3" w14:textId="77777777" w:rsidR="00586AAE" w:rsidRPr="004C459C" w:rsidRDefault="00586AAE" w:rsidP="00586AAE">
      <w:pPr>
        <w:rPr>
          <w:rFonts w:cs="Arial"/>
          <w:szCs w:val="20"/>
        </w:rPr>
      </w:pPr>
    </w:p>
    <w:p w14:paraId="0DEB65EE" w14:textId="1325ACEA" w:rsidR="00B24C23" w:rsidRDefault="00586AAE" w:rsidP="00586AAE">
      <w:pPr>
        <w:rPr>
          <w:rFonts w:cs="Arial"/>
        </w:rPr>
      </w:pPr>
      <w:r w:rsidRPr="004C459C">
        <w:rPr>
          <w:rFonts w:cs="Arial"/>
        </w:rPr>
        <w:t>No costs to consumers, Governments</w:t>
      </w:r>
      <w:r w:rsidR="001C1B5C">
        <w:rPr>
          <w:rFonts w:cs="Arial"/>
        </w:rPr>
        <w:t>,</w:t>
      </w:r>
      <w:r w:rsidRPr="004C459C">
        <w:rPr>
          <w:rFonts w:cs="Arial"/>
        </w:rPr>
        <w:t xml:space="preserve"> or other stakeholders were identified.</w:t>
      </w:r>
      <w:r w:rsidR="00C23723">
        <w:rPr>
          <w:rFonts w:cs="Arial"/>
        </w:rPr>
        <w:t xml:space="preserve"> </w:t>
      </w:r>
    </w:p>
    <w:p w14:paraId="3C839865" w14:textId="77777777" w:rsidR="00B24C23" w:rsidRDefault="00B24C23" w:rsidP="00586AAE">
      <w:pPr>
        <w:rPr>
          <w:rFonts w:cs="Arial"/>
        </w:rPr>
      </w:pPr>
    </w:p>
    <w:p w14:paraId="7AD44537" w14:textId="6CD15DDF" w:rsidR="00586AAE" w:rsidRPr="002C1A3B" w:rsidRDefault="00586AAE" w:rsidP="00586AAE">
      <w:r w:rsidRPr="004C459C">
        <w:rPr>
          <w:rFonts w:cs="Arial"/>
        </w:rPr>
        <w:t>Therefore, FSANZ concluded that the direct and indirect benefits that would arise from a food regulatory measure developed or varied as a result of the Application outweigh the costs to the community, Government and industry that would arise from the development or variation of such a food regulatory measure.</w:t>
      </w:r>
    </w:p>
    <w:p w14:paraId="5576DAD6" w14:textId="34C11596" w:rsidR="002C1A3B" w:rsidRPr="002C1A3B" w:rsidRDefault="001C7899" w:rsidP="00ED7BCC">
      <w:pPr>
        <w:pStyle w:val="Heading4"/>
      </w:pPr>
      <w:r>
        <w:t>2.</w:t>
      </w:r>
      <w:r w:rsidR="002C1A3B" w:rsidRPr="002C1A3B">
        <w:t>5.1.2</w:t>
      </w:r>
      <w:r w:rsidR="002C1A3B" w:rsidRPr="002C1A3B">
        <w:tab/>
        <w:t>Other measures</w:t>
      </w:r>
    </w:p>
    <w:p w14:paraId="4BB6381B" w14:textId="540D565A" w:rsidR="002C1A3B" w:rsidRPr="00402D87" w:rsidRDefault="002C1A3B" w:rsidP="00C20308">
      <w:r w:rsidRPr="002C1A3B">
        <w:t>There are no other measures (whether available to FSANZ or not) that would be more cost</w:t>
      </w:r>
      <w:r w:rsidR="00254EEF">
        <w:noBreakHyphen/>
      </w:r>
      <w:r w:rsidRPr="002C1A3B">
        <w:t>effective than a food regulatory measure</w:t>
      </w:r>
      <w:r w:rsidR="00254EEF">
        <w:t xml:space="preserve"> developed as a result of the Application</w:t>
      </w:r>
      <w:r w:rsidR="00E11A39">
        <w:t xml:space="preserve">, namely a draft variation to the table to </w:t>
      </w:r>
      <w:r w:rsidR="00133B98">
        <w:rPr>
          <w:lang w:val="en-AU" w:eastAsia="en-GB"/>
        </w:rPr>
        <w:t>subsection S18—9</w:t>
      </w:r>
      <w:r w:rsidR="00C20308">
        <w:rPr>
          <w:lang w:val="en-AU" w:eastAsia="en-GB"/>
        </w:rPr>
        <w:t>(</w:t>
      </w:r>
      <w:r w:rsidR="00133B98">
        <w:rPr>
          <w:lang w:val="en-AU" w:eastAsia="en-GB"/>
        </w:rPr>
        <w:t>3</w:t>
      </w:r>
      <w:r w:rsidR="00254EEF">
        <w:rPr>
          <w:lang w:val="en-AU" w:eastAsia="en-GB"/>
        </w:rPr>
        <w:t>)</w:t>
      </w:r>
      <w:r w:rsidRPr="00402D87">
        <w:t>.</w:t>
      </w:r>
      <w:r w:rsidR="00E11A39">
        <w:t xml:space="preserve"> </w:t>
      </w:r>
    </w:p>
    <w:p w14:paraId="28934105" w14:textId="1B8F238A" w:rsidR="002C1A3B" w:rsidRPr="00402D87" w:rsidRDefault="001C7899" w:rsidP="00ED7BCC">
      <w:pPr>
        <w:pStyle w:val="Heading4"/>
      </w:pPr>
      <w:r>
        <w:t>2.</w:t>
      </w:r>
      <w:r w:rsidR="002C1A3B" w:rsidRPr="00402D87">
        <w:t>5.1.3</w:t>
      </w:r>
      <w:r w:rsidR="002C1A3B" w:rsidRPr="00402D87">
        <w:tab/>
        <w:t>Any relevant New Zealand standards</w:t>
      </w:r>
    </w:p>
    <w:p w14:paraId="1A0793CA" w14:textId="4EF76CFE" w:rsidR="00402D87" w:rsidRDefault="00402D87" w:rsidP="00402D87">
      <w:pPr>
        <w:rPr>
          <w:lang w:bidi="ar-SA"/>
        </w:rPr>
      </w:pPr>
      <w:r>
        <w:rPr>
          <w:lang w:bidi="ar-SA"/>
        </w:rPr>
        <w:t>Schedule 18 applies to New Zealand</w:t>
      </w:r>
      <w:r w:rsidR="00D15693">
        <w:rPr>
          <w:lang w:bidi="ar-SA"/>
        </w:rPr>
        <w:t xml:space="preserve">. </w:t>
      </w:r>
      <w:r w:rsidR="009340FE">
        <w:rPr>
          <w:lang w:bidi="ar-SA"/>
        </w:rPr>
        <w:t>T</w:t>
      </w:r>
      <w:r>
        <w:rPr>
          <w:lang w:bidi="ar-SA"/>
        </w:rPr>
        <w:t xml:space="preserve">here are no relevant New Zealand only </w:t>
      </w:r>
      <w:r w:rsidR="001C7899">
        <w:rPr>
          <w:lang w:bidi="ar-SA"/>
        </w:rPr>
        <w:t>s</w:t>
      </w:r>
      <w:r>
        <w:rPr>
          <w:lang w:bidi="ar-SA"/>
        </w:rPr>
        <w:t>tandards.</w:t>
      </w:r>
    </w:p>
    <w:p w14:paraId="052E1F4B" w14:textId="35E4E151" w:rsidR="002C1A3B" w:rsidRPr="002C1A3B" w:rsidRDefault="001C7899" w:rsidP="00ED7BCC">
      <w:pPr>
        <w:pStyle w:val="Heading4"/>
      </w:pPr>
      <w:r>
        <w:t>2.</w:t>
      </w:r>
      <w:r w:rsidR="002C1A3B" w:rsidRPr="002C1A3B">
        <w:t>5.1.4</w:t>
      </w:r>
      <w:r w:rsidR="002C1A3B" w:rsidRPr="002C1A3B">
        <w:tab/>
        <w:t>Any other relevant matters</w:t>
      </w:r>
    </w:p>
    <w:p w14:paraId="55BFB279" w14:textId="77777777" w:rsidR="001F7F63" w:rsidRDefault="001F7F63" w:rsidP="001F7F63">
      <w:pPr>
        <w:rPr>
          <w:lang w:bidi="ar-SA"/>
        </w:rPr>
      </w:pPr>
      <w:bookmarkStart w:id="103" w:name="_Toc370223479"/>
      <w:bookmarkStart w:id="104" w:name="_Toc370225394"/>
      <w:bookmarkStart w:id="105" w:name="_Toc300761897"/>
      <w:bookmarkStart w:id="106" w:name="_Toc300933440"/>
      <w:r>
        <w:t>Other relevant matters are considered below</w:t>
      </w:r>
      <w:r>
        <w:rPr>
          <w:lang w:bidi="ar-SA"/>
        </w:rPr>
        <w:t>.</w:t>
      </w:r>
      <w:r>
        <w:t xml:space="preserve"> </w:t>
      </w:r>
    </w:p>
    <w:p w14:paraId="362EB468" w14:textId="3593AD59" w:rsidR="002C1A3B" w:rsidRPr="002C1A3B" w:rsidRDefault="001C7899" w:rsidP="00ED7BCC">
      <w:pPr>
        <w:pStyle w:val="Heading3"/>
      </w:pPr>
      <w:bookmarkStart w:id="107" w:name="_Toc484422425"/>
      <w:r>
        <w:t>2.</w:t>
      </w:r>
      <w:r w:rsidR="00402D87">
        <w:t>5.2</w:t>
      </w:r>
      <w:r w:rsidR="002C1A3B" w:rsidRPr="002C1A3B">
        <w:tab/>
        <w:t>Subsection 18(1)</w:t>
      </w:r>
      <w:bookmarkEnd w:id="103"/>
      <w:bookmarkEnd w:id="104"/>
      <w:bookmarkEnd w:id="107"/>
      <w:r w:rsidR="002C1A3B" w:rsidRPr="002C1A3B">
        <w:t xml:space="preserve"> </w:t>
      </w:r>
      <w:bookmarkEnd w:id="105"/>
      <w:bookmarkEnd w:id="106"/>
    </w:p>
    <w:p w14:paraId="38CBDB90" w14:textId="12FC4DC6"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7FB2FEB9" w14:textId="2D7B608C" w:rsidR="002C1A3B" w:rsidRPr="002C1A3B" w:rsidRDefault="001C7899" w:rsidP="00ED7BCC">
      <w:pPr>
        <w:pStyle w:val="Heading4"/>
      </w:pPr>
      <w:bookmarkStart w:id="108" w:name="_Toc297029117"/>
      <w:bookmarkStart w:id="109" w:name="_Toc300761898"/>
      <w:bookmarkStart w:id="110" w:name="_Toc300933441"/>
      <w:r>
        <w:t>2.</w:t>
      </w:r>
      <w:r w:rsidR="002C1A3B" w:rsidRPr="002C1A3B">
        <w:t>5.2.1</w:t>
      </w:r>
      <w:r w:rsidR="002C1A3B" w:rsidRPr="002C1A3B">
        <w:tab/>
        <w:t>Protection of public health and safety</w:t>
      </w:r>
      <w:bookmarkEnd w:id="108"/>
      <w:bookmarkEnd w:id="109"/>
      <w:bookmarkEnd w:id="110"/>
    </w:p>
    <w:p w14:paraId="6487676A" w14:textId="17A19182" w:rsidR="00402D87" w:rsidRPr="00154A4B" w:rsidRDefault="00402D87" w:rsidP="00402D87">
      <w:bookmarkStart w:id="111" w:name="_Toc300761899"/>
      <w:bookmarkStart w:id="112" w:name="_Toc300933442"/>
      <w:r>
        <w:t>FSANZ undertook a safety assessment (SD1) and concluded there were no public health and safety concerns relating to the use of the enzyme preparation as a processing aid</w:t>
      </w:r>
      <w:r w:rsidRPr="003B03B6">
        <w:rPr>
          <w:rFonts w:cs="Arial"/>
          <w:color w:val="000000" w:themeColor="text1"/>
        </w:rPr>
        <w:t xml:space="preserve"> </w:t>
      </w:r>
      <w:r>
        <w:rPr>
          <w:rFonts w:cs="Arial"/>
          <w:color w:val="000000" w:themeColor="text1"/>
        </w:rPr>
        <w:t xml:space="preserve">in </w:t>
      </w:r>
      <w:r w:rsidRPr="00590981">
        <w:t xml:space="preserve">the manufacture of </w:t>
      </w:r>
      <w:r w:rsidR="00D15693">
        <w:t>bakery and other cereal</w:t>
      </w:r>
      <w:r w:rsidR="00E7406C">
        <w:t>-</w:t>
      </w:r>
      <w:r w:rsidR="00D15693">
        <w:t>based</w:t>
      </w:r>
      <w:r w:rsidRPr="00590981">
        <w:t xml:space="preserve"> products</w:t>
      </w:r>
      <w:r>
        <w:t>.</w:t>
      </w:r>
    </w:p>
    <w:p w14:paraId="6D22CB45" w14:textId="75F6BC43" w:rsidR="002C1A3B" w:rsidRPr="002C1A3B" w:rsidRDefault="001C7899" w:rsidP="00ED7BCC">
      <w:pPr>
        <w:pStyle w:val="Heading4"/>
      </w:pPr>
      <w:r>
        <w:t>2.</w:t>
      </w:r>
      <w:r w:rsidR="002C1A3B" w:rsidRPr="002C1A3B">
        <w:t>5.2.2</w:t>
      </w:r>
      <w:r w:rsidR="002C1A3B" w:rsidRPr="002C1A3B">
        <w:tab/>
        <w:t>The provision of adequate information relating to food to enable consumers to make informed choices</w:t>
      </w:r>
      <w:bookmarkEnd w:id="111"/>
      <w:bookmarkEnd w:id="112"/>
    </w:p>
    <w:p w14:paraId="60373DE8" w14:textId="4F484A00" w:rsidR="00402D87" w:rsidRDefault="00402D87" w:rsidP="00402D87">
      <w:pPr>
        <w:rPr>
          <w:color w:val="00B050"/>
        </w:rPr>
      </w:pPr>
      <w:bookmarkStart w:id="113" w:name="_Toc300761900"/>
      <w:bookmarkStart w:id="114" w:name="_Toc300933443"/>
      <w:r w:rsidRPr="00DF3D74">
        <w:t xml:space="preserve">The labelling </w:t>
      </w:r>
      <w:r>
        <w:t>approach for</w:t>
      </w:r>
      <w:r w:rsidRPr="00DF3D74">
        <w:t xml:space="preserve"> </w:t>
      </w:r>
      <w:r>
        <w:t xml:space="preserve">the </w:t>
      </w:r>
      <w:r w:rsidRPr="00DF3D74">
        <w:t xml:space="preserve">processing aid </w:t>
      </w:r>
      <w:r>
        <w:t xml:space="preserve">is </w:t>
      </w:r>
      <w:r w:rsidRPr="00DF3D74">
        <w:t>discussed in Section 2.</w:t>
      </w:r>
      <w:r>
        <w:t>3.3 above</w:t>
      </w:r>
      <w:r w:rsidRPr="00DF3D74">
        <w:t>.</w:t>
      </w:r>
      <w:r>
        <w:t xml:space="preserve"> </w:t>
      </w:r>
      <w:r w:rsidR="00FF26AD">
        <w:t xml:space="preserve">This approach is </w:t>
      </w:r>
      <w:r w:rsidR="00A777C3">
        <w:t xml:space="preserve">consistent with the </w:t>
      </w:r>
      <w:r>
        <w:t xml:space="preserve">existing provisions in the Code </w:t>
      </w:r>
      <w:r w:rsidR="00A777C3">
        <w:t>for</w:t>
      </w:r>
      <w:r>
        <w:t xml:space="preserve"> </w:t>
      </w:r>
      <w:r w:rsidR="002B19A3">
        <w:t xml:space="preserve">the labelling of </w:t>
      </w:r>
      <w:r w:rsidR="002A08B6">
        <w:t xml:space="preserve">permitted </w:t>
      </w:r>
      <w:r>
        <w:t>processing aid</w:t>
      </w:r>
      <w:r w:rsidR="00A777C3">
        <w:t>s</w:t>
      </w:r>
      <w:r>
        <w:t>.</w:t>
      </w:r>
    </w:p>
    <w:p w14:paraId="3F27C12D" w14:textId="3224058C" w:rsidR="002C1A3B" w:rsidRPr="002C1A3B" w:rsidRDefault="001C7899" w:rsidP="00ED7BCC">
      <w:pPr>
        <w:pStyle w:val="Heading4"/>
      </w:pPr>
      <w:r>
        <w:t>2.</w:t>
      </w:r>
      <w:r w:rsidR="002C1A3B" w:rsidRPr="002C1A3B">
        <w:t>5.2.3</w:t>
      </w:r>
      <w:r w:rsidR="002C1A3B" w:rsidRPr="002C1A3B">
        <w:tab/>
        <w:t>The prevention of misleading or deceptive conduct</w:t>
      </w:r>
      <w:bookmarkEnd w:id="113"/>
      <w:bookmarkEnd w:id="114"/>
    </w:p>
    <w:p w14:paraId="4F5AF1A3" w14:textId="77777777" w:rsidR="00A270D7" w:rsidRDefault="00A270D7" w:rsidP="00A270D7">
      <w:bookmarkStart w:id="115" w:name="_Toc300761901"/>
      <w:bookmarkStart w:id="116" w:name="_Toc300933444"/>
      <w:bookmarkStart w:id="117" w:name="_Toc370223480"/>
      <w:bookmarkStart w:id="118" w:name="_Toc370225395"/>
      <w:r w:rsidRPr="00DF3D74">
        <w:t xml:space="preserve">There </w:t>
      </w:r>
      <w:r>
        <w:t>were</w:t>
      </w:r>
      <w:r w:rsidRPr="00DF3D74">
        <w:t xml:space="preserve"> no issues identified with this Application relevant to this objective.</w:t>
      </w:r>
    </w:p>
    <w:p w14:paraId="4A97EB89" w14:textId="5286C9A8" w:rsidR="002C1A3B" w:rsidRPr="002C1A3B" w:rsidRDefault="001C7899" w:rsidP="00ED7BCC">
      <w:pPr>
        <w:pStyle w:val="Heading3"/>
      </w:pPr>
      <w:bookmarkStart w:id="119" w:name="_Toc484422426"/>
      <w:r>
        <w:t>2.</w:t>
      </w:r>
      <w:r w:rsidR="002C1A3B" w:rsidRPr="002C1A3B">
        <w:t>5.3</w:t>
      </w:r>
      <w:r w:rsidR="002C1A3B" w:rsidRPr="002C1A3B">
        <w:tab/>
        <w:t xml:space="preserve">Subsection 18(2) </w:t>
      </w:r>
      <w:bookmarkEnd w:id="115"/>
      <w:bookmarkEnd w:id="116"/>
      <w:r w:rsidR="002C1A3B" w:rsidRPr="002C1A3B">
        <w:t>considerations</w:t>
      </w:r>
      <w:bookmarkEnd w:id="117"/>
      <w:bookmarkEnd w:id="118"/>
      <w:bookmarkEnd w:id="119"/>
    </w:p>
    <w:p w14:paraId="4133D6CA" w14:textId="77777777" w:rsidR="002C1A3B" w:rsidRPr="002C1A3B" w:rsidRDefault="002C1A3B" w:rsidP="002C1A3B">
      <w:pPr>
        <w:rPr>
          <w:rFonts w:cs="Arial"/>
        </w:rPr>
      </w:pPr>
      <w:r w:rsidRPr="002C1A3B">
        <w:rPr>
          <w:rFonts w:cs="Arial"/>
        </w:rPr>
        <w:t>FSANZ has also had regard to:</w:t>
      </w:r>
    </w:p>
    <w:p w14:paraId="7CC3CC0F" w14:textId="77777777" w:rsidR="002C1A3B" w:rsidRPr="002C1A3B" w:rsidRDefault="002C1A3B" w:rsidP="002C1A3B">
      <w:pPr>
        <w:rPr>
          <w:rFonts w:cs="Arial"/>
        </w:rPr>
      </w:pPr>
    </w:p>
    <w:p w14:paraId="7E7862FE"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B7A9ABD" w14:textId="77777777" w:rsidR="002C1A3B" w:rsidRPr="002C1A3B" w:rsidRDefault="002C1A3B" w:rsidP="002C1A3B">
      <w:pPr>
        <w:rPr>
          <w:lang w:bidi="ar-SA"/>
        </w:rPr>
      </w:pPr>
    </w:p>
    <w:p w14:paraId="64FF2A24" w14:textId="77941E21" w:rsidR="00093FE1" w:rsidRDefault="00A270D7" w:rsidP="00A270D7">
      <w:r w:rsidRPr="00871CF9">
        <w:t>FSANZ used the best available scientific evidence to conduct the risk analysis which is provided in SD1</w:t>
      </w:r>
      <w:r w:rsidR="00093FE1">
        <w:t xml:space="preserve">, </w:t>
      </w:r>
      <w:r w:rsidRPr="00871CF9">
        <w:t xml:space="preserve">the Risk and Technical Assessment Report. </w:t>
      </w:r>
      <w:r w:rsidR="00093FE1">
        <w:br w:type="page"/>
      </w:r>
    </w:p>
    <w:p w14:paraId="7DC7E3DB" w14:textId="230DD709" w:rsidR="00A270D7" w:rsidRPr="00871CF9" w:rsidRDefault="00A270D7" w:rsidP="00A270D7">
      <w:r w:rsidRPr="00871CF9">
        <w:lastRenderedPageBreak/>
        <w:t>The Applicant submitted a dossier of scientific studies as part of their Application. Other technical information including scientific literature was also used in assessing the Application.</w:t>
      </w:r>
    </w:p>
    <w:p w14:paraId="66467B91" w14:textId="77777777" w:rsidR="002C1A3B" w:rsidRPr="002C1A3B" w:rsidRDefault="002C1A3B" w:rsidP="002C1A3B">
      <w:pPr>
        <w:rPr>
          <w:lang w:bidi="ar-SA"/>
        </w:rPr>
      </w:pPr>
    </w:p>
    <w:p w14:paraId="38FF5F2A" w14:textId="77777777" w:rsidR="002C1A3B" w:rsidRPr="002C1A3B" w:rsidRDefault="002C1A3B" w:rsidP="002C1A3B">
      <w:pPr>
        <w:pStyle w:val="FSBullet1"/>
        <w:rPr>
          <w:b/>
        </w:rPr>
      </w:pPr>
      <w:r w:rsidRPr="002C1A3B">
        <w:rPr>
          <w:b/>
        </w:rPr>
        <w:t>the promotion of consistency between domestic and international food standards</w:t>
      </w:r>
    </w:p>
    <w:p w14:paraId="37F2A0E8" w14:textId="77777777" w:rsidR="002C1A3B" w:rsidRPr="002C1A3B" w:rsidRDefault="002C1A3B" w:rsidP="002C1A3B">
      <w:pPr>
        <w:rPr>
          <w:lang w:bidi="ar-SA"/>
        </w:rPr>
      </w:pPr>
    </w:p>
    <w:p w14:paraId="1AA45097" w14:textId="476E4D85" w:rsidR="00A270D7" w:rsidRPr="00BE3818" w:rsidRDefault="00A270D7" w:rsidP="00C20308">
      <w:pPr>
        <w:rPr>
          <w:color w:val="00B050"/>
        </w:rPr>
      </w:pPr>
      <w:r>
        <w:t>There are no C</w:t>
      </w:r>
      <w:r w:rsidRPr="003246F7">
        <w:t xml:space="preserve">odex Alimentarius Standards for processing aids or enzymes. </w:t>
      </w:r>
      <w:r>
        <w:t>However, the enzyme preparation has been permitted for use in a number of countries overseas. It also meets international specifications for enzyme preparations; these being the JECFA Compendium of Food Additive Specifications and the Food Chemicals Codex specifications for enzymes</w:t>
      </w:r>
      <w:r w:rsidR="009C46E4">
        <w:t xml:space="preserve">. </w:t>
      </w:r>
      <w:r w:rsidR="009C46E4" w:rsidRPr="006014F1">
        <w:t xml:space="preserve">These </w:t>
      </w:r>
      <w:r w:rsidR="009C46E4">
        <w:t xml:space="preserve">are </w:t>
      </w:r>
      <w:r w:rsidR="009C46E4" w:rsidRPr="006014F1">
        <w:t xml:space="preserve">primary sources of specifications </w:t>
      </w:r>
      <w:r w:rsidR="009C46E4">
        <w:t xml:space="preserve">and </w:t>
      </w:r>
      <w:r w:rsidR="009C46E4" w:rsidRPr="006014F1">
        <w:t>are listed in Schedule S3—2 of the Code. Enzyme preparations need to meet these specifications</w:t>
      </w:r>
      <w:r w:rsidR="009C46E4">
        <w:t>, among others listed in Schedule 3, as appropriate</w:t>
      </w:r>
      <w:r>
        <w:t xml:space="preserve"> (see Section 2.3.1).</w:t>
      </w:r>
    </w:p>
    <w:p w14:paraId="76B447FF" w14:textId="68C9A3F8" w:rsidR="002C1A3B" w:rsidRPr="002C1A3B" w:rsidRDefault="002C1A3B" w:rsidP="00A270D7">
      <w:pPr>
        <w:rPr>
          <w:lang w:bidi="ar-SA"/>
        </w:rPr>
      </w:pPr>
    </w:p>
    <w:p w14:paraId="7D3AF8B2" w14:textId="77777777" w:rsidR="002C1A3B" w:rsidRPr="002C1A3B" w:rsidRDefault="002C1A3B" w:rsidP="002C1A3B">
      <w:pPr>
        <w:pStyle w:val="FSBullet1"/>
        <w:rPr>
          <w:b/>
        </w:rPr>
      </w:pPr>
      <w:r w:rsidRPr="002C1A3B">
        <w:rPr>
          <w:b/>
        </w:rPr>
        <w:t>the desirability of an efficient and internationally competitive food industry</w:t>
      </w:r>
    </w:p>
    <w:p w14:paraId="5A63B6A1" w14:textId="77777777" w:rsidR="002C1A3B" w:rsidRPr="002C1A3B" w:rsidRDefault="002C1A3B" w:rsidP="002C1A3B">
      <w:pPr>
        <w:rPr>
          <w:lang w:bidi="ar-SA"/>
        </w:rPr>
      </w:pPr>
    </w:p>
    <w:p w14:paraId="45CFCEA4" w14:textId="3F0943A7" w:rsidR="00A270D7" w:rsidRDefault="00087CF5" w:rsidP="00A270D7">
      <w:r>
        <w:t xml:space="preserve">A number of other countries already permit </w:t>
      </w:r>
      <w:r w:rsidR="00A270D7" w:rsidRPr="003840D6">
        <w:t xml:space="preserve">the use of </w:t>
      </w:r>
      <w:r w:rsidR="00A270D7">
        <w:t>the enzyme preparation</w:t>
      </w:r>
      <w:r w:rsidR="00534EAC">
        <w:t xml:space="preserve">, with some, but not all, specifying use </w:t>
      </w:r>
      <w:r w:rsidR="009B4077">
        <w:t>in</w:t>
      </w:r>
      <w:r w:rsidR="00534EAC">
        <w:t xml:space="preserve"> the manufacture of bakery items</w:t>
      </w:r>
      <w:r w:rsidR="00A270D7">
        <w:t>.</w:t>
      </w:r>
      <w:r w:rsidR="00A270D7" w:rsidRPr="003840D6">
        <w:t xml:space="preserve"> </w:t>
      </w:r>
      <w:r w:rsidR="00A270D7">
        <w:t>Therefore, the approval of this enzyme preparation would bring Australia and New Zealand into line with other countries wh</w:t>
      </w:r>
      <w:r>
        <w:t>ich a</w:t>
      </w:r>
      <w:r w:rsidR="00A270D7">
        <w:t xml:space="preserve">lready approve </w:t>
      </w:r>
      <w:r>
        <w:t xml:space="preserve">its </w:t>
      </w:r>
      <w:r w:rsidR="00A270D7">
        <w:t>use.</w:t>
      </w:r>
    </w:p>
    <w:p w14:paraId="50373195" w14:textId="77777777" w:rsidR="00A270D7" w:rsidRDefault="00A270D7" w:rsidP="00A270D7"/>
    <w:p w14:paraId="70761052" w14:textId="5CBE102A" w:rsidR="00A270D7" w:rsidRPr="001F4FE4" w:rsidRDefault="00A270D7" w:rsidP="00A270D7">
      <w:r>
        <w:t>The Applicant advise</w:t>
      </w:r>
      <w:r w:rsidR="00FA4AB3">
        <w:t>d</w:t>
      </w:r>
      <w:r>
        <w:t xml:space="preserve"> that the Australia/New Zealand </w:t>
      </w:r>
      <w:r w:rsidR="00123CB3">
        <w:t xml:space="preserve">arm of the </w:t>
      </w:r>
      <w:r>
        <w:t xml:space="preserve">business (Puratos Australia-New Zealand Pty Ltd) intends to market the enzyme once it is approved. However, the domestic </w:t>
      </w:r>
      <w:r w:rsidRPr="001F4FE4">
        <w:t xml:space="preserve">food industry will make their own economic decisions, taking </w:t>
      </w:r>
      <w:r>
        <w:t xml:space="preserve">into </w:t>
      </w:r>
      <w:r w:rsidRPr="001F4FE4">
        <w:t xml:space="preserve">account </w:t>
      </w:r>
      <w:r>
        <w:t xml:space="preserve">the </w:t>
      </w:r>
      <w:r w:rsidRPr="001F4FE4">
        <w:t xml:space="preserve">costs and benefits of </w:t>
      </w:r>
      <w:r>
        <w:t>using a new enzyme preparation,</w:t>
      </w:r>
      <w:r w:rsidRPr="001F4FE4">
        <w:t xml:space="preserve"> to determine if it is of benefit to their business. </w:t>
      </w:r>
    </w:p>
    <w:p w14:paraId="55E44DD2" w14:textId="77777777" w:rsidR="002C1A3B" w:rsidRPr="002C1A3B" w:rsidRDefault="002C1A3B" w:rsidP="002C1A3B">
      <w:pPr>
        <w:rPr>
          <w:lang w:bidi="ar-SA"/>
        </w:rPr>
      </w:pPr>
    </w:p>
    <w:p w14:paraId="328A674D" w14:textId="77777777" w:rsidR="002C1A3B" w:rsidRPr="002C1A3B" w:rsidRDefault="002C1A3B" w:rsidP="002C1A3B">
      <w:pPr>
        <w:pStyle w:val="FSBullet1"/>
        <w:rPr>
          <w:b/>
        </w:rPr>
      </w:pPr>
      <w:r w:rsidRPr="002C1A3B">
        <w:rPr>
          <w:b/>
        </w:rPr>
        <w:t>the promotion of fair trading in food</w:t>
      </w:r>
    </w:p>
    <w:p w14:paraId="02A9D20A" w14:textId="77777777" w:rsidR="002C1A3B" w:rsidRPr="002C1A3B" w:rsidRDefault="002C1A3B" w:rsidP="002C1A3B">
      <w:pPr>
        <w:rPr>
          <w:lang w:bidi="ar-SA"/>
        </w:rPr>
      </w:pPr>
    </w:p>
    <w:p w14:paraId="3254DF21" w14:textId="77777777" w:rsidR="00123CB3" w:rsidRPr="008828D9" w:rsidRDefault="00123CB3" w:rsidP="00123CB3">
      <w:pPr>
        <w:pStyle w:val="FSBullet1"/>
        <w:numPr>
          <w:ilvl w:val="0"/>
          <w:numId w:val="0"/>
        </w:numPr>
      </w:pPr>
      <w:r w:rsidRPr="00D511BA">
        <w:t xml:space="preserve">The enzyme preparation has been assessed as safe </w:t>
      </w:r>
      <w:r>
        <w:t xml:space="preserve">and permitted for use </w:t>
      </w:r>
      <w:r w:rsidRPr="00D511BA">
        <w:t xml:space="preserve">in other countries. It is therefore appropriate that the local Australian and New Zealand food industries </w:t>
      </w:r>
      <w:r>
        <w:t>also benefit by gaining permission to use this same enzyme preparation.</w:t>
      </w:r>
    </w:p>
    <w:p w14:paraId="2DDB477D" w14:textId="77777777" w:rsidR="002C1A3B" w:rsidRPr="002C1A3B" w:rsidRDefault="002C1A3B" w:rsidP="002C1A3B">
      <w:pPr>
        <w:rPr>
          <w:lang w:bidi="ar-SA"/>
        </w:rPr>
      </w:pPr>
    </w:p>
    <w:p w14:paraId="5052556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01A27BAE" w14:textId="77777777" w:rsidR="002C1A3B" w:rsidRPr="002C1A3B" w:rsidRDefault="002C1A3B" w:rsidP="002C1A3B">
      <w:pPr>
        <w:rPr>
          <w:lang w:bidi="ar-SA"/>
        </w:rPr>
      </w:pPr>
    </w:p>
    <w:p w14:paraId="47C04BF2" w14:textId="59E7E51C" w:rsidR="00123CB3" w:rsidRPr="0093078A" w:rsidRDefault="00123CB3" w:rsidP="00123CB3">
      <w:r w:rsidRPr="0093078A">
        <w:t xml:space="preserve">The Ministerial Policy Guideline </w:t>
      </w:r>
      <w:hyperlink r:id="rId18" w:history="1">
        <w:r>
          <w:rPr>
            <w:rStyle w:val="Hyperlink"/>
          </w:rPr>
          <w:t>Addition to Food of Substances other than Vitamins and Minerals</w:t>
        </w:r>
      </w:hyperlink>
      <w:r w:rsidRPr="0093078A">
        <w:t xml:space="preserve"> includes specific order policy principles for substances added to achieve a solely technological function, such as processing aids. These specific order policy principles state that permission should be granted where:</w:t>
      </w:r>
    </w:p>
    <w:p w14:paraId="372E6B4A" w14:textId="77777777" w:rsidR="00123CB3" w:rsidRPr="0093078A" w:rsidRDefault="00123CB3" w:rsidP="00123CB3"/>
    <w:p w14:paraId="0AD6D0B3" w14:textId="77777777" w:rsidR="00123CB3" w:rsidRPr="0093078A" w:rsidRDefault="00123CB3" w:rsidP="00C20308">
      <w:pPr>
        <w:pStyle w:val="FSBullet1"/>
        <w:numPr>
          <w:ilvl w:val="0"/>
          <w:numId w:val="5"/>
        </w:numPr>
        <w:ind w:left="567" w:hanging="567"/>
      </w:pPr>
      <w:r w:rsidRPr="0093078A">
        <w:t>the purpose for adding the substance can be articulated clearly by the manufacturer as achieving a solely technological function (i.e. the ‘stated purpose’)</w:t>
      </w:r>
    </w:p>
    <w:p w14:paraId="6E111C32" w14:textId="77777777" w:rsidR="00123CB3" w:rsidRPr="0093078A" w:rsidRDefault="00123CB3" w:rsidP="00C20308">
      <w:pPr>
        <w:pStyle w:val="FSBullet1"/>
        <w:numPr>
          <w:ilvl w:val="0"/>
          <w:numId w:val="5"/>
        </w:numPr>
        <w:ind w:left="567" w:hanging="567"/>
      </w:pPr>
      <w:r w:rsidRPr="0093078A">
        <w:t>the addition of the substance to food is safe for human consumption</w:t>
      </w:r>
    </w:p>
    <w:p w14:paraId="21739AB5" w14:textId="77777777" w:rsidR="00123CB3" w:rsidRPr="0093078A" w:rsidRDefault="00123CB3" w:rsidP="00C20308">
      <w:pPr>
        <w:pStyle w:val="FSBullet1"/>
        <w:numPr>
          <w:ilvl w:val="0"/>
          <w:numId w:val="5"/>
        </w:numPr>
        <w:ind w:left="567" w:hanging="567"/>
      </w:pPr>
      <w:r w:rsidRPr="0093078A">
        <w:t>the amounts added are consistent with achieving the technological function</w:t>
      </w:r>
    </w:p>
    <w:p w14:paraId="6B02E4D9" w14:textId="77777777" w:rsidR="00123CB3" w:rsidRPr="0093078A" w:rsidRDefault="00123CB3" w:rsidP="00C20308">
      <w:pPr>
        <w:pStyle w:val="FSBullet1"/>
        <w:numPr>
          <w:ilvl w:val="0"/>
          <w:numId w:val="5"/>
        </w:numPr>
        <w:ind w:left="567" w:hanging="567"/>
      </w:pPr>
      <w:r w:rsidRPr="0093078A">
        <w:t>the substance is added in a quantity and a form which is consistent with delivering the stated purpose</w:t>
      </w:r>
    </w:p>
    <w:p w14:paraId="69124387" w14:textId="77777777" w:rsidR="00123CB3" w:rsidRPr="0093078A" w:rsidRDefault="00123CB3" w:rsidP="00C20308">
      <w:pPr>
        <w:pStyle w:val="FSBullet1"/>
        <w:numPr>
          <w:ilvl w:val="0"/>
          <w:numId w:val="5"/>
        </w:numPr>
        <w:ind w:left="567" w:hanging="567"/>
      </w:pPr>
      <w:r w:rsidRPr="0093078A">
        <w:t>no nutrition, health or related claims are to be made in regard to the substance.</w:t>
      </w:r>
    </w:p>
    <w:p w14:paraId="7CB5850E" w14:textId="77777777" w:rsidR="00123CB3" w:rsidRPr="0093078A" w:rsidRDefault="00123CB3" w:rsidP="00123CB3"/>
    <w:p w14:paraId="5ABE6352" w14:textId="480DD5F0" w:rsidR="00093FE1" w:rsidRDefault="00123CB3" w:rsidP="00123CB3">
      <w:r w:rsidRPr="0093078A">
        <w:t xml:space="preserve">FSANZ determined that permitting the use of the enzyme </w:t>
      </w:r>
      <w:r>
        <w:t>xylanase</w:t>
      </w:r>
      <w:r w:rsidRPr="0093078A">
        <w:t xml:space="preserve"> </w:t>
      </w:r>
      <w:r>
        <w:t>produced by</w:t>
      </w:r>
      <w:r w:rsidRPr="0093078A">
        <w:t xml:space="preserve"> </w:t>
      </w:r>
      <w:r>
        <w:t xml:space="preserve">GM </w:t>
      </w:r>
      <w:r w:rsidRPr="0093078A">
        <w:rPr>
          <w:i/>
        </w:rPr>
        <w:t>B</w:t>
      </w:r>
      <w:r>
        <w:rPr>
          <w:i/>
        </w:rPr>
        <w:t>. </w:t>
      </w:r>
      <w:r w:rsidRPr="00123CB3">
        <w:rPr>
          <w:i/>
        </w:rPr>
        <w:t>subtilis</w:t>
      </w:r>
      <w:r w:rsidRPr="0093078A">
        <w:t xml:space="preserve"> as a processing aid is consistent with the specific order policy principles for ‘Technological Function’</w:t>
      </w:r>
      <w:r w:rsidR="00534EAC">
        <w:t>, noting that the enzyme preparation, in its commercial form and proposed levels of usage, as specified in the Application, is technolog</w:t>
      </w:r>
      <w:r w:rsidR="007C2F06">
        <w:t>ically</w:t>
      </w:r>
      <w:r w:rsidR="00534EAC">
        <w:t xml:space="preserve"> justified and effective in achieving its stated purpose.</w:t>
      </w:r>
      <w:r w:rsidR="00093FE1">
        <w:br w:type="page"/>
      </w:r>
    </w:p>
    <w:p w14:paraId="57DC7FAD" w14:textId="59056DD2" w:rsidR="001122EC" w:rsidRPr="00123CB3" w:rsidRDefault="00FA4AB3" w:rsidP="001122EC">
      <w:pPr>
        <w:pStyle w:val="Heading1"/>
      </w:pPr>
      <w:bookmarkStart w:id="120" w:name="_Toc484422427"/>
      <w:bookmarkStart w:id="121" w:name="_Toc11735643"/>
      <w:bookmarkStart w:id="122" w:name="_Toc29883130"/>
      <w:bookmarkStart w:id="123" w:name="_Toc41906817"/>
      <w:bookmarkStart w:id="124" w:name="_Toc41907564"/>
      <w:bookmarkStart w:id="125" w:name="_Toc43112360"/>
      <w:bookmarkEnd w:id="99"/>
      <w:r>
        <w:lastRenderedPageBreak/>
        <w:t>3</w:t>
      </w:r>
      <w:r w:rsidR="001122EC" w:rsidRPr="00123CB3">
        <w:tab/>
        <w:t>R</w:t>
      </w:r>
      <w:r w:rsidR="000B427A" w:rsidRPr="00123CB3">
        <w:t>eferences</w:t>
      </w:r>
      <w:bookmarkEnd w:id="120"/>
    </w:p>
    <w:p w14:paraId="424B05ED" w14:textId="3D4F131D" w:rsidR="00123CB3" w:rsidRPr="0095514C" w:rsidRDefault="001F6EAB" w:rsidP="00123CB3">
      <w:pPr>
        <w:rPr>
          <w:sz w:val="20"/>
          <w:szCs w:val="20"/>
        </w:rPr>
      </w:pPr>
      <w:hyperlink r:id="rId19" w:history="1">
        <w:r w:rsidR="005B450E" w:rsidRPr="0095514C">
          <w:rPr>
            <w:rStyle w:val="Hyperlink"/>
            <w:sz w:val="20"/>
            <w:szCs w:val="20"/>
          </w:rPr>
          <w:t>Food Chemicals Codex 10</w:t>
        </w:r>
        <w:r w:rsidR="00123CB3" w:rsidRPr="0095514C">
          <w:rPr>
            <w:rStyle w:val="Hyperlink"/>
            <w:sz w:val="20"/>
            <w:szCs w:val="20"/>
          </w:rPr>
          <w:t>th Edition (201</w:t>
        </w:r>
        <w:r w:rsidR="005B450E" w:rsidRPr="0095514C">
          <w:rPr>
            <w:rStyle w:val="Hyperlink"/>
            <w:sz w:val="20"/>
            <w:szCs w:val="20"/>
          </w:rPr>
          <w:t>6</w:t>
        </w:r>
        <w:r w:rsidR="00123CB3" w:rsidRPr="0095514C">
          <w:rPr>
            <w:rStyle w:val="Hyperlink"/>
            <w:sz w:val="20"/>
            <w:szCs w:val="20"/>
          </w:rPr>
          <w:t>)</w:t>
        </w:r>
      </w:hyperlink>
      <w:r w:rsidR="00123CB3" w:rsidRPr="0095514C">
        <w:rPr>
          <w:sz w:val="20"/>
          <w:szCs w:val="20"/>
        </w:rPr>
        <w:t>, The United States Pharmacopeia. United States Pharmacopeial Convention, Rockville, MD.</w:t>
      </w:r>
    </w:p>
    <w:p w14:paraId="56AC61E4" w14:textId="77777777" w:rsidR="00123CB3" w:rsidRPr="0095514C" w:rsidRDefault="00123CB3" w:rsidP="00123CB3">
      <w:pPr>
        <w:rPr>
          <w:sz w:val="20"/>
          <w:szCs w:val="20"/>
        </w:rPr>
      </w:pPr>
    </w:p>
    <w:p w14:paraId="2E343ED2" w14:textId="7D7A49D3" w:rsidR="00123CB3" w:rsidRPr="0095514C" w:rsidRDefault="00123CB3" w:rsidP="00123CB3">
      <w:pPr>
        <w:rPr>
          <w:sz w:val="20"/>
          <w:szCs w:val="20"/>
        </w:rPr>
      </w:pPr>
      <w:r w:rsidRPr="0095514C">
        <w:rPr>
          <w:sz w:val="20"/>
          <w:szCs w:val="20"/>
        </w:rPr>
        <w:t xml:space="preserve">FSANZ (2016) </w:t>
      </w:r>
      <w:hyperlink r:id="rId20" w:history="1">
        <w:r w:rsidRPr="0095514C">
          <w:rPr>
            <w:rStyle w:val="Hyperlink"/>
            <w:i/>
            <w:iCs/>
            <w:sz w:val="20"/>
            <w:szCs w:val="20"/>
          </w:rPr>
          <w:t>Australia New Zealand Food Standards Code</w:t>
        </w:r>
      </w:hyperlink>
      <w:r w:rsidRPr="0095514C">
        <w:rPr>
          <w:sz w:val="20"/>
          <w:szCs w:val="20"/>
        </w:rPr>
        <w:t xml:space="preserve">. </w:t>
      </w:r>
    </w:p>
    <w:p w14:paraId="255AD3B6" w14:textId="77777777" w:rsidR="00123CB3" w:rsidRPr="0095514C" w:rsidRDefault="00123CB3" w:rsidP="00123CB3">
      <w:pPr>
        <w:ind w:left="284" w:hanging="284"/>
        <w:rPr>
          <w:sz w:val="20"/>
          <w:szCs w:val="20"/>
        </w:rPr>
      </w:pPr>
    </w:p>
    <w:p w14:paraId="2878A34B" w14:textId="33E0741C" w:rsidR="00123CB3" w:rsidRPr="0095514C" w:rsidRDefault="00123CB3" w:rsidP="00123CB3">
      <w:pPr>
        <w:ind w:left="284" w:hanging="284"/>
        <w:rPr>
          <w:sz w:val="20"/>
          <w:szCs w:val="20"/>
        </w:rPr>
      </w:pPr>
      <w:r w:rsidRPr="0095514C">
        <w:rPr>
          <w:sz w:val="20"/>
          <w:szCs w:val="20"/>
        </w:rPr>
        <w:t>IUBMB (201</w:t>
      </w:r>
      <w:r w:rsidR="005B450E" w:rsidRPr="0095514C">
        <w:rPr>
          <w:sz w:val="20"/>
          <w:szCs w:val="20"/>
        </w:rPr>
        <w:t>7</w:t>
      </w:r>
      <w:r w:rsidRPr="0095514C">
        <w:rPr>
          <w:sz w:val="20"/>
          <w:szCs w:val="20"/>
        </w:rPr>
        <w:t xml:space="preserve">) </w:t>
      </w:r>
      <w:hyperlink r:id="rId21" w:anchor="008" w:history="1">
        <w:r w:rsidRPr="0095514C">
          <w:rPr>
            <w:rStyle w:val="Hyperlink"/>
            <w:sz w:val="20"/>
            <w:szCs w:val="20"/>
          </w:rPr>
          <w:t>EC 3.2.1.8.</w:t>
        </w:r>
      </w:hyperlink>
      <w:r w:rsidRPr="0095514C">
        <w:rPr>
          <w:sz w:val="20"/>
          <w:szCs w:val="20"/>
        </w:rPr>
        <w:t xml:space="preserve"> </w:t>
      </w:r>
    </w:p>
    <w:p w14:paraId="371D343C" w14:textId="77777777" w:rsidR="00123CB3" w:rsidRPr="0095514C" w:rsidRDefault="00123CB3" w:rsidP="00123CB3">
      <w:pPr>
        <w:ind w:left="284" w:hanging="284"/>
        <w:rPr>
          <w:sz w:val="20"/>
          <w:szCs w:val="20"/>
        </w:rPr>
      </w:pPr>
    </w:p>
    <w:p w14:paraId="671D2731" w14:textId="3D7C35DF" w:rsidR="00BD3035" w:rsidRPr="007777DA" w:rsidRDefault="00123CB3" w:rsidP="00123CB3">
      <w:pPr>
        <w:rPr>
          <w:szCs w:val="20"/>
        </w:rPr>
      </w:pPr>
      <w:r w:rsidRPr="0095514C">
        <w:rPr>
          <w:sz w:val="20"/>
          <w:szCs w:val="20"/>
        </w:rPr>
        <w:t xml:space="preserve">JECFA (2016) </w:t>
      </w:r>
      <w:hyperlink r:id="rId22" w:history="1">
        <w:r w:rsidRPr="0095514C">
          <w:rPr>
            <w:rStyle w:val="Hyperlink"/>
            <w:sz w:val="20"/>
            <w:szCs w:val="20"/>
          </w:rPr>
          <w:t>General specifications and considerations for enzyme preparations used in food processing</w:t>
        </w:r>
      </w:hyperlink>
      <w:r w:rsidRPr="0095514C">
        <w:rPr>
          <w:sz w:val="20"/>
          <w:szCs w:val="20"/>
        </w:rPr>
        <w:t>.</w:t>
      </w:r>
    </w:p>
    <w:p w14:paraId="6A4983DA" w14:textId="77777777" w:rsidR="00A63E5B" w:rsidRPr="007777DA" w:rsidRDefault="00A63E5B" w:rsidP="007777DA">
      <w:pPr>
        <w:rPr>
          <w:b/>
          <w:szCs w:val="28"/>
        </w:rPr>
      </w:pPr>
    </w:p>
    <w:p w14:paraId="41E286D5" w14:textId="58A9AA5B" w:rsidR="0012388D" w:rsidRDefault="00D15A08" w:rsidP="007777DA">
      <w:pPr>
        <w:rPr>
          <w:b/>
          <w:sz w:val="28"/>
          <w:szCs w:val="28"/>
        </w:rPr>
      </w:pPr>
      <w:r w:rsidRPr="006C22A7">
        <w:rPr>
          <w:b/>
          <w:sz w:val="28"/>
          <w:szCs w:val="28"/>
        </w:rPr>
        <w:t>A</w:t>
      </w:r>
      <w:bookmarkEnd w:id="121"/>
      <w:bookmarkEnd w:id="122"/>
      <w:bookmarkEnd w:id="123"/>
      <w:bookmarkEnd w:id="124"/>
      <w:bookmarkEnd w:id="125"/>
      <w:r w:rsidR="00B21055">
        <w:rPr>
          <w:b/>
          <w:sz w:val="28"/>
          <w:szCs w:val="28"/>
        </w:rPr>
        <w:t>ttachments</w:t>
      </w:r>
    </w:p>
    <w:p w14:paraId="2A5B6EB9" w14:textId="77777777" w:rsidR="006C22A7" w:rsidRDefault="006C22A7" w:rsidP="00755F02"/>
    <w:p w14:paraId="10B384C7" w14:textId="37548813"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51F98A67"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5C5AB682" w14:textId="7C6A8D9C" w:rsidR="00915C3D" w:rsidRDefault="00915C3D" w:rsidP="00456BD5">
      <w:pPr>
        <w:ind w:left="567" w:hanging="567"/>
      </w:pPr>
      <w:r>
        <w:t>C.</w:t>
      </w:r>
      <w:r>
        <w:tab/>
      </w:r>
      <w:r w:rsidRPr="00915C3D">
        <w:t xml:space="preserve">Draft variation to the </w:t>
      </w:r>
      <w:r w:rsidRPr="00915C3D">
        <w:rPr>
          <w:i/>
        </w:rPr>
        <w:t>Australia New Zealand Food Standards Code</w:t>
      </w:r>
      <w:r w:rsidRPr="00915C3D">
        <w:t xml:space="preserve"> (call for submissions)</w:t>
      </w:r>
    </w:p>
    <w:p w14:paraId="35A66D47" w14:textId="77113D98" w:rsidR="003C4969" w:rsidRPr="006C22A7" w:rsidRDefault="003C4969" w:rsidP="00123CB3">
      <w:pPr>
        <w:ind w:left="567" w:hanging="567"/>
        <w:rPr>
          <w:color w:val="FF0000"/>
        </w:rPr>
      </w:pPr>
    </w:p>
    <w:p w14:paraId="4CBB1189" w14:textId="194A59FF" w:rsidR="00456BD5" w:rsidRPr="00456BD5" w:rsidRDefault="003C4969" w:rsidP="00456BD5">
      <w:pPr>
        <w:pStyle w:val="Heading2"/>
        <w:ind w:left="0" w:firstLine="0"/>
      </w:pPr>
      <w:r w:rsidRPr="00932F14">
        <w:br w:type="page"/>
      </w:r>
      <w:bookmarkStart w:id="126" w:name="_Toc29883131"/>
      <w:bookmarkStart w:id="127" w:name="_Toc41906818"/>
      <w:bookmarkStart w:id="128" w:name="_Toc41907565"/>
      <w:bookmarkStart w:id="129" w:name="_Toc120358596"/>
      <w:bookmarkStart w:id="130" w:name="_Toc175381458"/>
      <w:bookmarkStart w:id="131" w:name="_Toc11735644"/>
      <w:bookmarkStart w:id="132" w:name="_Toc484422428"/>
      <w:r w:rsidRPr="00932F14">
        <w:lastRenderedPageBreak/>
        <w:t xml:space="preserve">Attachment </w:t>
      </w:r>
      <w:bookmarkEnd w:id="126"/>
      <w:bookmarkEnd w:id="127"/>
      <w:bookmarkEnd w:id="128"/>
      <w:bookmarkEnd w:id="129"/>
      <w:bookmarkEnd w:id="130"/>
      <w:r w:rsidR="00456B54">
        <w:t>A</w:t>
      </w:r>
      <w:bookmarkStart w:id="133" w:name="_Toc120358597"/>
      <w:bookmarkStart w:id="134" w:name="_Toc175381459"/>
      <w:bookmarkEnd w:id="131"/>
      <w:r w:rsidR="00755F02">
        <w:t xml:space="preserve"> –</w:t>
      </w:r>
      <w:bookmarkStart w:id="135" w:name="_Toc120358598"/>
      <w:bookmarkStart w:id="136" w:name="_Toc175381460"/>
      <w:bookmarkEnd w:id="133"/>
      <w:bookmarkEnd w:id="134"/>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32"/>
      <w:r w:rsidR="00456BD5">
        <w:rPr>
          <w:i/>
        </w:rPr>
        <w:t xml:space="preserve"> </w:t>
      </w:r>
    </w:p>
    <w:p w14:paraId="200213FD" w14:textId="092C7E90" w:rsidR="006B05A1" w:rsidRDefault="006B05A1" w:rsidP="00F66C2B">
      <w:pPr>
        <w:rPr>
          <w:i/>
        </w:rPr>
      </w:pPr>
      <w:r w:rsidRPr="00F66C2B">
        <w:rPr>
          <w:noProof/>
          <w:lang w:eastAsia="en-GB" w:bidi="ar-SA"/>
        </w:rPr>
        <w:drawing>
          <wp:inline distT="0" distB="0" distL="0" distR="0" wp14:anchorId="09475A62" wp14:editId="11632471">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4625345" w14:textId="77777777" w:rsidR="00F66C2B" w:rsidRPr="0093078A" w:rsidRDefault="00F66C2B" w:rsidP="00F66C2B"/>
    <w:p w14:paraId="5A2EF0B3" w14:textId="77777777" w:rsidR="006B05A1" w:rsidRDefault="006B05A1" w:rsidP="006B05A1">
      <w:pPr>
        <w:pBdr>
          <w:bottom w:val="single" w:sz="4" w:space="1" w:color="auto"/>
        </w:pBdr>
        <w:rPr>
          <w:b/>
          <w:sz w:val="20"/>
        </w:rPr>
      </w:pPr>
      <w:r w:rsidRPr="006153A1">
        <w:rPr>
          <w:b/>
          <w:sz w:val="20"/>
        </w:rPr>
        <w:t>Food Standards (</w:t>
      </w:r>
      <w:r w:rsidRPr="00F618DF">
        <w:rPr>
          <w:b/>
          <w:sz w:val="20"/>
        </w:rPr>
        <w:t>Application A</w:t>
      </w:r>
      <w:r>
        <w:rPr>
          <w:b/>
          <w:sz w:val="20"/>
        </w:rPr>
        <w:t>1125</w:t>
      </w:r>
      <w:r w:rsidRPr="00F618DF">
        <w:rPr>
          <w:b/>
          <w:sz w:val="20"/>
        </w:rPr>
        <w:t xml:space="preserve"> </w:t>
      </w:r>
      <w:r w:rsidRPr="00A32232">
        <w:rPr>
          <w:b/>
          <w:sz w:val="20"/>
        </w:rPr>
        <w:t>–</w:t>
      </w:r>
      <w:r>
        <w:rPr>
          <w:b/>
          <w:sz w:val="20"/>
        </w:rPr>
        <w:t xml:space="preserve"> E</w:t>
      </w:r>
      <w:r w:rsidRPr="00F81537">
        <w:rPr>
          <w:b/>
          <w:sz w:val="20"/>
        </w:rPr>
        <w:t xml:space="preserve">ndo ß(1,4) </w:t>
      </w:r>
      <w:r>
        <w:rPr>
          <w:b/>
          <w:sz w:val="20"/>
        </w:rPr>
        <w:t>X</w:t>
      </w:r>
      <w:r w:rsidRPr="00F81537">
        <w:rPr>
          <w:b/>
          <w:sz w:val="20"/>
        </w:rPr>
        <w:t>ylanase</w:t>
      </w:r>
      <w:r>
        <w:rPr>
          <w:b/>
          <w:sz w:val="20"/>
        </w:rPr>
        <w:t xml:space="preserve"> as a Processing Aid (Enzyme))</w:t>
      </w:r>
      <w:r w:rsidRPr="00C0014E">
        <w:rPr>
          <w:b/>
          <w:sz w:val="20"/>
        </w:rPr>
        <w:t xml:space="preserve"> Variation</w:t>
      </w:r>
    </w:p>
    <w:p w14:paraId="55D4E94E" w14:textId="77777777" w:rsidR="006B05A1" w:rsidRPr="00C0014E" w:rsidRDefault="006B05A1" w:rsidP="006B05A1">
      <w:pPr>
        <w:pBdr>
          <w:bottom w:val="single" w:sz="4" w:space="1" w:color="auto"/>
        </w:pBdr>
        <w:rPr>
          <w:b/>
          <w:sz w:val="20"/>
        </w:rPr>
      </w:pPr>
    </w:p>
    <w:p w14:paraId="64072CDA" w14:textId="77777777" w:rsidR="006B05A1" w:rsidRPr="008F2616" w:rsidRDefault="006B05A1" w:rsidP="006B05A1">
      <w:pPr>
        <w:rPr>
          <w:sz w:val="20"/>
        </w:rPr>
      </w:pPr>
    </w:p>
    <w:p w14:paraId="02508708" w14:textId="77777777" w:rsidR="006B05A1" w:rsidRPr="008F2616" w:rsidRDefault="006B05A1" w:rsidP="006B05A1">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6658FD98" w14:textId="77777777" w:rsidR="006B05A1" w:rsidRPr="008F2616" w:rsidRDefault="006B05A1" w:rsidP="006B05A1">
      <w:pPr>
        <w:rPr>
          <w:sz w:val="20"/>
        </w:rPr>
      </w:pPr>
    </w:p>
    <w:p w14:paraId="7F059931" w14:textId="77777777" w:rsidR="006B05A1" w:rsidRPr="008F2616" w:rsidRDefault="006B05A1" w:rsidP="006B05A1">
      <w:pPr>
        <w:rPr>
          <w:sz w:val="20"/>
        </w:rPr>
      </w:pPr>
      <w:r w:rsidRPr="008F2616">
        <w:rPr>
          <w:sz w:val="20"/>
        </w:rPr>
        <w:t xml:space="preserve">Dated </w:t>
      </w:r>
      <w:r>
        <w:rPr>
          <w:sz w:val="20"/>
        </w:rPr>
        <w:t>[To be completed by Standards Management Officer]</w:t>
      </w:r>
    </w:p>
    <w:p w14:paraId="14D2F001" w14:textId="77777777" w:rsidR="006B05A1" w:rsidRPr="008F2616" w:rsidRDefault="006B05A1" w:rsidP="006B05A1">
      <w:pPr>
        <w:rPr>
          <w:sz w:val="20"/>
        </w:rPr>
      </w:pPr>
    </w:p>
    <w:p w14:paraId="7B4E0BEF" w14:textId="77777777" w:rsidR="006B05A1" w:rsidRDefault="006B05A1" w:rsidP="006B05A1">
      <w:pPr>
        <w:rPr>
          <w:sz w:val="20"/>
        </w:rPr>
      </w:pPr>
    </w:p>
    <w:p w14:paraId="7C2CCB27" w14:textId="77777777" w:rsidR="006B05A1" w:rsidRDefault="006B05A1" w:rsidP="006B05A1">
      <w:pPr>
        <w:rPr>
          <w:sz w:val="20"/>
        </w:rPr>
      </w:pPr>
    </w:p>
    <w:p w14:paraId="5D7A969F" w14:textId="77777777" w:rsidR="006B05A1" w:rsidRPr="008F2616" w:rsidRDefault="006B05A1" w:rsidP="006B05A1">
      <w:pPr>
        <w:rPr>
          <w:sz w:val="20"/>
        </w:rPr>
      </w:pPr>
    </w:p>
    <w:p w14:paraId="42F12A8D" w14:textId="77777777" w:rsidR="006B05A1" w:rsidRPr="008F2616" w:rsidRDefault="006B05A1" w:rsidP="006B05A1">
      <w:pPr>
        <w:rPr>
          <w:sz w:val="20"/>
        </w:rPr>
      </w:pPr>
    </w:p>
    <w:p w14:paraId="38FA466E" w14:textId="77777777" w:rsidR="006B05A1" w:rsidRPr="008F2616" w:rsidRDefault="006B05A1" w:rsidP="006B05A1">
      <w:pPr>
        <w:rPr>
          <w:sz w:val="20"/>
        </w:rPr>
      </w:pPr>
      <w:r w:rsidRPr="008F2616">
        <w:rPr>
          <w:sz w:val="20"/>
        </w:rPr>
        <w:t>Standards Management Officer</w:t>
      </w:r>
    </w:p>
    <w:p w14:paraId="746CB051" w14:textId="77777777" w:rsidR="006B05A1" w:rsidRPr="008F2616" w:rsidRDefault="006B05A1" w:rsidP="006B05A1">
      <w:pPr>
        <w:rPr>
          <w:sz w:val="20"/>
        </w:rPr>
      </w:pPr>
      <w:r w:rsidRPr="008F2616">
        <w:rPr>
          <w:sz w:val="20"/>
        </w:rPr>
        <w:t>Delegate of the Board of Food Standards Australia New Zealand</w:t>
      </w:r>
    </w:p>
    <w:p w14:paraId="08B502C6" w14:textId="77777777" w:rsidR="006B05A1" w:rsidRDefault="006B05A1" w:rsidP="006B05A1">
      <w:pPr>
        <w:rPr>
          <w:sz w:val="20"/>
        </w:rPr>
      </w:pPr>
    </w:p>
    <w:p w14:paraId="23381643" w14:textId="77777777" w:rsidR="006B05A1" w:rsidRDefault="006B05A1" w:rsidP="006B05A1">
      <w:pPr>
        <w:rPr>
          <w:sz w:val="20"/>
        </w:rPr>
      </w:pPr>
    </w:p>
    <w:p w14:paraId="39BAC1E3" w14:textId="77777777" w:rsidR="006B05A1" w:rsidRDefault="006B05A1" w:rsidP="006B05A1">
      <w:pPr>
        <w:rPr>
          <w:sz w:val="20"/>
        </w:rPr>
      </w:pPr>
    </w:p>
    <w:p w14:paraId="4CACE81F" w14:textId="77777777" w:rsidR="006B05A1" w:rsidRDefault="006B05A1" w:rsidP="006B05A1">
      <w:pPr>
        <w:rPr>
          <w:sz w:val="20"/>
        </w:rPr>
      </w:pPr>
    </w:p>
    <w:p w14:paraId="2051D21E" w14:textId="77777777" w:rsidR="006B05A1" w:rsidRDefault="006B05A1" w:rsidP="006B05A1">
      <w:pPr>
        <w:rPr>
          <w:sz w:val="20"/>
        </w:rPr>
      </w:pPr>
    </w:p>
    <w:p w14:paraId="7DF68F1A" w14:textId="77777777" w:rsidR="006B05A1" w:rsidRPr="00360C8F" w:rsidRDefault="006B05A1" w:rsidP="006B05A1">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76DCE036" w14:textId="77777777" w:rsidR="006B05A1" w:rsidRPr="00360C8F" w:rsidRDefault="006B05A1" w:rsidP="006B05A1">
      <w:pPr>
        <w:pBdr>
          <w:top w:val="single" w:sz="4" w:space="1" w:color="auto"/>
          <w:left w:val="single" w:sz="4" w:space="4" w:color="auto"/>
          <w:bottom w:val="single" w:sz="4" w:space="1" w:color="auto"/>
          <w:right w:val="single" w:sz="4" w:space="4" w:color="auto"/>
        </w:pBdr>
        <w:rPr>
          <w:sz w:val="20"/>
          <w:lang w:val="en-AU"/>
        </w:rPr>
      </w:pPr>
    </w:p>
    <w:p w14:paraId="12927CEB" w14:textId="77777777" w:rsidR="006B05A1" w:rsidRPr="00360C8F" w:rsidRDefault="006B05A1" w:rsidP="006B05A1">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8CEFC3F" w14:textId="77777777" w:rsidR="006B05A1" w:rsidRDefault="006B05A1" w:rsidP="006B05A1">
      <w:pPr>
        <w:rPr>
          <w:sz w:val="20"/>
        </w:rPr>
      </w:pPr>
    </w:p>
    <w:p w14:paraId="57AFAB31" w14:textId="77777777" w:rsidR="006B05A1" w:rsidRDefault="006B05A1" w:rsidP="006B05A1">
      <w:pPr>
        <w:widowControl/>
        <w:rPr>
          <w:sz w:val="20"/>
        </w:rPr>
      </w:pPr>
      <w:r>
        <w:rPr>
          <w:sz w:val="20"/>
        </w:rPr>
        <w:br w:type="page"/>
      </w:r>
    </w:p>
    <w:p w14:paraId="1330F20F" w14:textId="77777777" w:rsidR="006B05A1" w:rsidRPr="005F585D" w:rsidRDefault="006B05A1" w:rsidP="006B05A1">
      <w:pPr>
        <w:pStyle w:val="FSCDraftingitemheading"/>
      </w:pPr>
      <w:r w:rsidRPr="00D433B1">
        <w:lastRenderedPageBreak/>
        <w:t>Name</w:t>
      </w:r>
    </w:p>
    <w:p w14:paraId="57C2D475" w14:textId="77777777" w:rsidR="006B05A1" w:rsidRPr="00F618DF" w:rsidRDefault="006B05A1" w:rsidP="006B05A1">
      <w:pPr>
        <w:pStyle w:val="FSCDraftingitem"/>
      </w:pPr>
      <w:r w:rsidRPr="00DB170D">
        <w:t xml:space="preserve">This instrument is the </w:t>
      </w:r>
      <w:r w:rsidRPr="00792F7C">
        <w:rPr>
          <w:i/>
        </w:rPr>
        <w:t xml:space="preserve">Food Standards </w:t>
      </w:r>
      <w:r w:rsidRPr="003B0932">
        <w:rPr>
          <w:i/>
        </w:rPr>
        <w:t>(Application A1125 – Endo ß(1,4) Xylanase as a Processing Aid (Enzyme))</w:t>
      </w:r>
      <w:r w:rsidRPr="00792F7C">
        <w:rPr>
          <w:i/>
        </w:rPr>
        <w:t xml:space="preserve"> Variation</w:t>
      </w:r>
      <w:r w:rsidRPr="00F618DF">
        <w:t>.</w:t>
      </w:r>
    </w:p>
    <w:p w14:paraId="685D7062" w14:textId="77777777" w:rsidR="006B05A1" w:rsidRPr="00D433B1" w:rsidRDefault="006B05A1" w:rsidP="006B05A1">
      <w:pPr>
        <w:pStyle w:val="FSCDraftingitemheading"/>
      </w:pPr>
      <w:r w:rsidRPr="00D433B1">
        <w:t>2</w:t>
      </w:r>
      <w:r w:rsidRPr="00D433B1">
        <w:tab/>
        <w:t xml:space="preserve">Variation to </w:t>
      </w:r>
      <w:r w:rsidRPr="003B0932">
        <w:t xml:space="preserve">a standard </w:t>
      </w:r>
      <w:r w:rsidRPr="00D433B1">
        <w:t xml:space="preserve">in the </w:t>
      </w:r>
      <w:r w:rsidRPr="00C51355">
        <w:rPr>
          <w:i/>
        </w:rPr>
        <w:t>Australia New Zealand Food Standards Code</w:t>
      </w:r>
    </w:p>
    <w:p w14:paraId="63AD3E4F" w14:textId="77777777" w:rsidR="006B05A1" w:rsidRDefault="006B05A1" w:rsidP="006B05A1">
      <w:pPr>
        <w:pStyle w:val="FSCDraftingitem"/>
      </w:pPr>
      <w:r>
        <w:t xml:space="preserve">The Schedule varies </w:t>
      </w:r>
      <w:r w:rsidRPr="003B0932">
        <w:t xml:space="preserve">a Standard in </w:t>
      </w:r>
      <w:r>
        <w:t xml:space="preserve">the </w:t>
      </w:r>
      <w:r w:rsidRPr="00792F7C">
        <w:rPr>
          <w:i/>
        </w:rPr>
        <w:t>Australia New Zealand Food Standards Code</w:t>
      </w:r>
      <w:r>
        <w:t>.</w:t>
      </w:r>
    </w:p>
    <w:p w14:paraId="083C4D52" w14:textId="77777777" w:rsidR="006B05A1" w:rsidRPr="00D433B1" w:rsidRDefault="006B05A1" w:rsidP="006B05A1">
      <w:pPr>
        <w:pStyle w:val="FSCDraftingitemheading"/>
      </w:pPr>
      <w:r w:rsidRPr="00D433B1">
        <w:t>3</w:t>
      </w:r>
      <w:r w:rsidRPr="00D433B1">
        <w:tab/>
        <w:t>Commencement</w:t>
      </w:r>
    </w:p>
    <w:p w14:paraId="0C6EF67E" w14:textId="77777777" w:rsidR="006B05A1" w:rsidRDefault="006B05A1" w:rsidP="006B05A1">
      <w:pPr>
        <w:pStyle w:val="FSCDraftingitem"/>
      </w:pPr>
      <w:r>
        <w:t>The variation commenc</w:t>
      </w:r>
      <w:r w:rsidRPr="000055C4">
        <w:t>e</w:t>
      </w:r>
      <w:r>
        <w:t>s</w:t>
      </w:r>
      <w:r w:rsidRPr="000055C4">
        <w:t xml:space="preserve"> on</w:t>
      </w:r>
      <w:r>
        <w:t xml:space="preserve"> the date of gazettal.</w:t>
      </w:r>
    </w:p>
    <w:p w14:paraId="24E2F376" w14:textId="77777777" w:rsidR="00C20308" w:rsidRPr="00D433B1" w:rsidRDefault="00C20308" w:rsidP="00C20308">
      <w:pPr>
        <w:jc w:val="center"/>
        <w:rPr>
          <w:b/>
          <w:sz w:val="20"/>
        </w:rPr>
      </w:pPr>
      <w:r w:rsidRPr="00D433B1">
        <w:rPr>
          <w:b/>
          <w:sz w:val="20"/>
        </w:rPr>
        <w:t>Schedule</w:t>
      </w:r>
    </w:p>
    <w:p w14:paraId="4B0D66B2" w14:textId="333B3F2C" w:rsidR="00C20308" w:rsidRDefault="00C20308" w:rsidP="00C20308">
      <w:pPr>
        <w:pStyle w:val="FSCDraftingitem"/>
      </w:pPr>
      <w:r w:rsidRPr="00DA14FC">
        <w:rPr>
          <w:b/>
          <w:lang w:bidi="en-US"/>
        </w:rPr>
        <w:t>[1]</w:t>
      </w:r>
      <w:r w:rsidRPr="00DA14FC">
        <w:rPr>
          <w:b/>
          <w:lang w:bidi="en-US"/>
        </w:rPr>
        <w:tab/>
        <w:t xml:space="preserve">Schedule </w:t>
      </w:r>
      <w:r>
        <w:rPr>
          <w:b/>
          <w:lang w:bidi="en-US"/>
        </w:rPr>
        <w:t>18</w:t>
      </w:r>
      <w:r w:rsidRPr="00360C8F">
        <w:rPr>
          <w:lang w:bidi="en-US"/>
        </w:rPr>
        <w:t xml:space="preserve"> </w:t>
      </w:r>
      <w:r w:rsidRPr="00CC2E5B">
        <w:rPr>
          <w:lang w:bidi="en-US"/>
        </w:rPr>
        <w:t xml:space="preserve">is varied </w:t>
      </w:r>
      <w:r w:rsidRPr="003B0932">
        <w:rPr>
          <w:lang w:bidi="en-US"/>
        </w:rPr>
        <w:t>by</w:t>
      </w:r>
      <w:r w:rsidRPr="003B0932">
        <w:t xml:space="preserve"> </w:t>
      </w:r>
      <w:r>
        <w:t xml:space="preserve">inserting in </w:t>
      </w:r>
      <w:r w:rsidRPr="00D22CAC">
        <w:t xml:space="preserve">the table </w:t>
      </w:r>
      <w:r>
        <w:t>to subsection S18—9(3</w:t>
      </w:r>
      <w:r w:rsidRPr="00D22CAC">
        <w:t>)</w:t>
      </w:r>
      <w:r w:rsidR="00040F08">
        <w:t>, in alphabetical order</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C20308" w:rsidRPr="00714FEE" w14:paraId="11C9E95E" w14:textId="77777777" w:rsidTr="000C3850">
        <w:trPr>
          <w:jc w:val="center"/>
        </w:trPr>
        <w:tc>
          <w:tcPr>
            <w:tcW w:w="3120" w:type="dxa"/>
          </w:tcPr>
          <w:p w14:paraId="5C29A5F6" w14:textId="0CF0F074" w:rsidR="00C20308" w:rsidRPr="00CE6C75" w:rsidRDefault="00C20308" w:rsidP="000C3850">
            <w:pPr>
              <w:pStyle w:val="FSCtblMain"/>
              <w:rPr>
                <w:i/>
              </w:rPr>
            </w:pPr>
            <w:r w:rsidRPr="00FD1213">
              <w:rPr>
                <w:bCs/>
                <w:szCs w:val="18"/>
              </w:rPr>
              <w:t>Endo-1,4-beta-xylanase (EC 3.2.1.8)</w:t>
            </w:r>
            <w:r w:rsidRPr="00FD1213">
              <w:rPr>
                <w:szCs w:val="18"/>
              </w:rPr>
              <w:t xml:space="preserve"> from </w:t>
            </w:r>
            <w:r w:rsidRPr="00FD1213">
              <w:rPr>
                <w:bCs/>
                <w:i/>
                <w:iCs/>
                <w:szCs w:val="18"/>
              </w:rPr>
              <w:t>Bacillus subtilis</w:t>
            </w:r>
            <w:r w:rsidRPr="00FD1213">
              <w:rPr>
                <w:szCs w:val="18"/>
              </w:rPr>
              <w:t xml:space="preserve">, containing the gene for Endo-1,4-beta-xylanase isolated from </w:t>
            </w:r>
            <w:r w:rsidRPr="00FD1213">
              <w:rPr>
                <w:bCs/>
                <w:i/>
                <w:iCs/>
                <w:szCs w:val="18"/>
              </w:rPr>
              <w:t>Pseudoalteromonas haloplanktis</w:t>
            </w:r>
            <w:r w:rsidRPr="00FD1213">
              <w:rPr>
                <w:sz w:val="22"/>
                <w:szCs w:val="22"/>
              </w:rPr>
              <w:t>.</w:t>
            </w:r>
          </w:p>
        </w:tc>
        <w:tc>
          <w:tcPr>
            <w:tcW w:w="3603" w:type="dxa"/>
          </w:tcPr>
          <w:p w14:paraId="44D0AC67" w14:textId="12454133" w:rsidR="00C20308" w:rsidRDefault="00133B98" w:rsidP="000C3850">
            <w:pPr>
              <w:pStyle w:val="FSCtblMain"/>
            </w:pPr>
            <w:r>
              <w:t>For use</w:t>
            </w:r>
            <w:r w:rsidR="00C20308" w:rsidRPr="00AB7C9B">
              <w:t xml:space="preserve"> in the manufacture of bakery and other cereal</w:t>
            </w:r>
            <w:r w:rsidR="00FA4AB3">
              <w:t>-</w:t>
            </w:r>
            <w:r w:rsidR="00C20308" w:rsidRPr="00AB7C9B">
              <w:t>based products</w:t>
            </w:r>
            <w:r>
              <w:t>.</w:t>
            </w:r>
          </w:p>
        </w:tc>
        <w:tc>
          <w:tcPr>
            <w:tcW w:w="2349" w:type="dxa"/>
          </w:tcPr>
          <w:p w14:paraId="1472C3B0" w14:textId="77777777" w:rsidR="00C20308" w:rsidRPr="00714FEE" w:rsidRDefault="00C20308" w:rsidP="000C3850">
            <w:pPr>
              <w:pStyle w:val="FSCtblMain"/>
            </w:pPr>
            <w:r w:rsidRPr="00714FEE">
              <w:t>GMP</w:t>
            </w:r>
          </w:p>
        </w:tc>
      </w:tr>
    </w:tbl>
    <w:p w14:paraId="0A0A77FE" w14:textId="77777777" w:rsidR="00C20308" w:rsidRDefault="00C20308" w:rsidP="00C20308">
      <w:pPr>
        <w:pStyle w:val="FSCDraftingitem"/>
      </w:pPr>
    </w:p>
    <w:p w14:paraId="4EAA11A1" w14:textId="77777777" w:rsidR="00C20308" w:rsidRDefault="00C20308" w:rsidP="00C20308">
      <w:pPr>
        <w:pStyle w:val="FSCDraftingitem"/>
      </w:pPr>
    </w:p>
    <w:p w14:paraId="7698CB80" w14:textId="77777777" w:rsidR="00456BD5" w:rsidRDefault="00456BD5" w:rsidP="00456BD5">
      <w:pPr>
        <w:pStyle w:val="Heading2"/>
        <w:ind w:left="0" w:firstLine="0"/>
      </w:pPr>
      <w:r w:rsidRPr="00932F14">
        <w:br w:type="page"/>
      </w:r>
      <w:bookmarkStart w:id="137" w:name="_Toc484422429"/>
      <w:r w:rsidR="005E06C0" w:rsidRPr="00932F14">
        <w:lastRenderedPageBreak/>
        <w:t xml:space="preserve">Attachment </w:t>
      </w:r>
      <w:r w:rsidR="005E06C0">
        <w:t xml:space="preserve">B – </w:t>
      </w:r>
      <w:r>
        <w:t>Explanatory Statement</w:t>
      </w:r>
      <w:bookmarkEnd w:id="137"/>
    </w:p>
    <w:p w14:paraId="5EC3EEF9"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1DB3C1DE" w14:textId="77777777" w:rsidR="00456BD5" w:rsidRDefault="00456BD5" w:rsidP="00456BD5">
      <w:pPr>
        <w:rPr>
          <w:lang w:val="en-AU" w:eastAsia="en-GB" w:bidi="ar-SA"/>
        </w:rPr>
      </w:pPr>
    </w:p>
    <w:p w14:paraId="14211B59"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5522D390" w14:textId="77777777" w:rsidR="00456BD5" w:rsidRPr="00D13E34" w:rsidRDefault="00456BD5" w:rsidP="00456BD5">
      <w:pPr>
        <w:widowControl/>
        <w:autoSpaceDE w:val="0"/>
        <w:autoSpaceDN w:val="0"/>
        <w:adjustRightInd w:val="0"/>
        <w:rPr>
          <w:rFonts w:eastAsia="Calibri" w:cs="Arial"/>
          <w:bCs/>
          <w:szCs w:val="22"/>
          <w:lang w:val="en-AU" w:bidi="ar-SA"/>
        </w:rPr>
      </w:pPr>
    </w:p>
    <w:p w14:paraId="341B17ED" w14:textId="77777777" w:rsidR="00456BD5" w:rsidRPr="00A073B0" w:rsidRDefault="00456BD5" w:rsidP="00456BD5">
      <w:pPr>
        <w:widowControl/>
        <w:autoSpaceDE w:val="0"/>
        <w:autoSpaceDN w:val="0"/>
        <w:adjustRightInd w:val="0"/>
        <w:rPr>
          <w:rFonts w:eastAsia="Calibri" w:cs="Arial"/>
          <w:bCs/>
          <w:szCs w:val="22"/>
          <w:lang w:val="en-AU" w:bidi="ar-SA"/>
        </w:rPr>
      </w:pPr>
      <w:r w:rsidRPr="00A073B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E71A60F" w14:textId="77777777" w:rsidR="00456BD5" w:rsidRPr="000576EB" w:rsidRDefault="00456BD5" w:rsidP="00456BD5">
      <w:pPr>
        <w:widowControl/>
        <w:autoSpaceDE w:val="0"/>
        <w:autoSpaceDN w:val="0"/>
        <w:adjustRightInd w:val="0"/>
        <w:rPr>
          <w:rFonts w:eastAsia="Calibri" w:cs="Arial"/>
          <w:bCs/>
          <w:color w:val="FF0000"/>
          <w:szCs w:val="22"/>
          <w:lang w:val="en-AU" w:bidi="ar-SA"/>
        </w:rPr>
      </w:pPr>
    </w:p>
    <w:p w14:paraId="38FC4173" w14:textId="51472A55" w:rsidR="00456BD5" w:rsidRPr="00F66C2B" w:rsidRDefault="00456BD5" w:rsidP="00C20308">
      <w:pPr>
        <w:rPr>
          <w:rFonts w:eastAsia="Calibri" w:cs="Arial"/>
          <w:bCs/>
          <w:szCs w:val="22"/>
          <w:lang w:val="en-AU" w:bidi="ar-SA"/>
        </w:rPr>
      </w:pPr>
      <w:r w:rsidRPr="00F66C2B">
        <w:rPr>
          <w:rFonts w:eastAsia="Calibri" w:cs="Arial"/>
          <w:bCs/>
          <w:szCs w:val="22"/>
          <w:lang w:val="en-AU" w:bidi="ar-SA"/>
        </w:rPr>
        <w:t xml:space="preserve">The Authority accepted Application </w:t>
      </w:r>
      <w:r w:rsidR="00F66C2B">
        <w:rPr>
          <w:rFonts w:eastAsia="Calibri" w:cs="Arial"/>
          <w:bCs/>
          <w:szCs w:val="22"/>
          <w:lang w:val="en-AU" w:bidi="ar-SA"/>
        </w:rPr>
        <w:t>A1125</w:t>
      </w:r>
      <w:r w:rsidRPr="00F66C2B">
        <w:rPr>
          <w:rFonts w:eastAsia="Calibri" w:cs="Arial"/>
          <w:bCs/>
          <w:szCs w:val="22"/>
          <w:lang w:val="en-AU" w:bidi="ar-SA"/>
        </w:rPr>
        <w:t xml:space="preserve"> which seeks to </w:t>
      </w:r>
      <w:r w:rsidR="00F66C2B" w:rsidRPr="00F66C2B">
        <w:rPr>
          <w:rFonts w:eastAsia="Calibri" w:cs="Arial"/>
          <w:bCs/>
          <w:szCs w:val="22"/>
          <w:lang w:val="en-AU" w:bidi="ar-SA"/>
        </w:rPr>
        <w:t>permit the use of the enzyme endo ß(1,4) xylanase produced by genetically modified</w:t>
      </w:r>
      <w:r w:rsidR="007844FF">
        <w:rPr>
          <w:rFonts w:eastAsia="Calibri" w:cs="Arial"/>
          <w:bCs/>
          <w:szCs w:val="22"/>
          <w:lang w:val="en-AU" w:bidi="ar-SA"/>
        </w:rPr>
        <w:t xml:space="preserve"> (GM)</w:t>
      </w:r>
      <w:r w:rsidR="00F66C2B" w:rsidRPr="00F66C2B">
        <w:rPr>
          <w:rFonts w:eastAsia="Calibri" w:cs="Arial"/>
          <w:bCs/>
          <w:szCs w:val="22"/>
          <w:lang w:val="en-AU" w:bidi="ar-SA"/>
        </w:rPr>
        <w:t xml:space="preserve"> </w:t>
      </w:r>
      <w:r w:rsidR="00F66C2B" w:rsidRPr="00F66C2B">
        <w:rPr>
          <w:rFonts w:eastAsia="Calibri" w:cs="Arial"/>
          <w:bCs/>
          <w:i/>
          <w:szCs w:val="22"/>
          <w:lang w:val="en-AU" w:bidi="ar-SA"/>
        </w:rPr>
        <w:t>B</w:t>
      </w:r>
      <w:r w:rsidR="00F66C2B">
        <w:rPr>
          <w:rFonts w:eastAsia="Calibri" w:cs="Arial"/>
          <w:bCs/>
          <w:i/>
          <w:szCs w:val="22"/>
          <w:lang w:val="en-AU" w:bidi="ar-SA"/>
        </w:rPr>
        <w:t>acillus</w:t>
      </w:r>
      <w:r w:rsidR="00F66C2B" w:rsidRPr="00F66C2B">
        <w:rPr>
          <w:rFonts w:eastAsia="Calibri" w:cs="Arial"/>
          <w:bCs/>
          <w:i/>
          <w:szCs w:val="22"/>
          <w:lang w:val="en-AU" w:bidi="ar-SA"/>
        </w:rPr>
        <w:t xml:space="preserve"> subtilis</w:t>
      </w:r>
      <w:r w:rsidR="00F66C2B" w:rsidRPr="00F66C2B">
        <w:rPr>
          <w:rFonts w:eastAsia="Calibri" w:cs="Arial"/>
          <w:bCs/>
          <w:szCs w:val="22"/>
          <w:lang w:val="en-AU" w:bidi="ar-SA"/>
        </w:rPr>
        <w:t xml:space="preserve"> </w:t>
      </w:r>
      <w:r w:rsidR="00C20308">
        <w:t xml:space="preserve">that contains a </w:t>
      </w:r>
      <w:r w:rsidR="00C20308">
        <w:rPr>
          <w:i/>
        </w:rPr>
        <w:t xml:space="preserve">xylanase </w:t>
      </w:r>
      <w:r w:rsidR="00C20308">
        <w:t>gene sourced from</w:t>
      </w:r>
      <w:r w:rsidR="00C20308">
        <w:rPr>
          <w:i/>
        </w:rPr>
        <w:t xml:space="preserve"> </w:t>
      </w:r>
      <w:r w:rsidR="00C20308" w:rsidRPr="00C6112E">
        <w:rPr>
          <w:i/>
        </w:rPr>
        <w:t>Pseudoalteromonas haloplanktis</w:t>
      </w:r>
      <w:r w:rsidR="00C20308">
        <w:rPr>
          <w:i/>
        </w:rPr>
        <w:t xml:space="preserve"> </w:t>
      </w:r>
      <w:r w:rsidR="00F66C2B" w:rsidRPr="00F66C2B">
        <w:rPr>
          <w:rFonts w:eastAsia="Calibri" w:cs="Arial"/>
          <w:bCs/>
          <w:szCs w:val="22"/>
          <w:lang w:val="en-AU" w:bidi="ar-SA"/>
        </w:rPr>
        <w:t>as a processing aid</w:t>
      </w:r>
      <w:r w:rsidR="007C2F06">
        <w:rPr>
          <w:rFonts w:eastAsia="Calibri" w:cs="Arial"/>
          <w:bCs/>
          <w:szCs w:val="22"/>
          <w:lang w:val="en-AU" w:bidi="ar-SA"/>
        </w:rPr>
        <w:t xml:space="preserve">. </w:t>
      </w:r>
      <w:r w:rsidR="007777DA">
        <w:rPr>
          <w:rFonts w:eastAsia="Calibri" w:cs="Arial"/>
          <w:bCs/>
          <w:szCs w:val="22"/>
          <w:lang w:val="en-AU" w:bidi="ar-SA"/>
        </w:rPr>
        <w:t xml:space="preserve">The Authority noted that it is </w:t>
      </w:r>
      <w:r w:rsidR="0005136C">
        <w:rPr>
          <w:rFonts w:eastAsia="Calibri" w:cs="Arial"/>
          <w:bCs/>
          <w:szCs w:val="22"/>
          <w:lang w:val="en-AU" w:bidi="ar-SA"/>
        </w:rPr>
        <w:t xml:space="preserve">to be </w:t>
      </w:r>
      <w:r w:rsidR="007777DA">
        <w:rPr>
          <w:rFonts w:eastAsia="Calibri" w:cs="Arial"/>
          <w:bCs/>
          <w:szCs w:val="22"/>
          <w:lang w:val="en-AU" w:bidi="ar-SA"/>
        </w:rPr>
        <w:t>used in the manufac</w:t>
      </w:r>
      <w:r w:rsidR="00E7406C">
        <w:rPr>
          <w:rFonts w:eastAsia="Calibri" w:cs="Arial"/>
          <w:bCs/>
          <w:szCs w:val="22"/>
          <w:lang w:val="en-AU" w:bidi="ar-SA"/>
        </w:rPr>
        <w:t>ture of bakery and other cereal-</w:t>
      </w:r>
      <w:r w:rsidR="007777DA">
        <w:rPr>
          <w:rFonts w:eastAsia="Calibri" w:cs="Arial"/>
          <w:bCs/>
          <w:szCs w:val="22"/>
          <w:lang w:val="en-AU" w:bidi="ar-SA"/>
        </w:rPr>
        <w:t xml:space="preserve">based products. </w:t>
      </w:r>
      <w:r w:rsidRPr="00F66C2B">
        <w:rPr>
          <w:rFonts w:eastAsia="Calibri" w:cs="Arial"/>
          <w:bCs/>
          <w:szCs w:val="22"/>
          <w:lang w:val="en-AU" w:bidi="ar-SA"/>
        </w:rPr>
        <w:t xml:space="preserve">The Authority considered the Application in accordance with Division 1 of Part 3 and has approved a draft Standard. </w:t>
      </w:r>
    </w:p>
    <w:p w14:paraId="4067B4DD" w14:textId="77777777" w:rsidR="00456BD5" w:rsidRPr="00F66C2B" w:rsidRDefault="00456BD5" w:rsidP="00456BD5">
      <w:pPr>
        <w:widowControl/>
        <w:autoSpaceDE w:val="0"/>
        <w:autoSpaceDN w:val="0"/>
        <w:adjustRightInd w:val="0"/>
        <w:rPr>
          <w:rFonts w:eastAsia="Calibri" w:cs="Arial"/>
          <w:bCs/>
          <w:szCs w:val="22"/>
          <w:lang w:val="en-AU" w:bidi="ar-SA"/>
        </w:rPr>
      </w:pPr>
    </w:p>
    <w:p w14:paraId="57985E4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B66DA10" w14:textId="77777777" w:rsidR="00456BD5" w:rsidRPr="00D13E34" w:rsidRDefault="00456BD5" w:rsidP="00456BD5">
      <w:pPr>
        <w:widowControl/>
        <w:autoSpaceDE w:val="0"/>
        <w:autoSpaceDN w:val="0"/>
        <w:adjustRightInd w:val="0"/>
        <w:rPr>
          <w:rFonts w:eastAsia="Calibri" w:cs="Arial"/>
          <w:bCs/>
          <w:szCs w:val="22"/>
          <w:lang w:val="en-AU" w:bidi="ar-SA"/>
        </w:rPr>
      </w:pPr>
    </w:p>
    <w:p w14:paraId="03C857BB"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37DA5216" w14:textId="77777777" w:rsidR="00456BD5" w:rsidRDefault="00456BD5" w:rsidP="00456BD5">
      <w:pPr>
        <w:rPr>
          <w:lang w:val="en-AU" w:eastAsia="en-GB" w:bidi="ar-SA"/>
        </w:rPr>
      </w:pPr>
    </w:p>
    <w:p w14:paraId="4D8BF5D3"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0D6285B5" w14:textId="77777777" w:rsidR="00456BD5" w:rsidRDefault="00456BD5" w:rsidP="00456BD5">
      <w:pPr>
        <w:rPr>
          <w:lang w:val="en-AU" w:eastAsia="en-GB" w:bidi="ar-SA"/>
        </w:rPr>
      </w:pPr>
    </w:p>
    <w:p w14:paraId="394D397E" w14:textId="0E3003EF" w:rsidR="009B4077" w:rsidRDefault="00456BD5" w:rsidP="00F66C2B">
      <w:pPr>
        <w:rPr>
          <w:lang w:val="en-AU" w:eastAsia="en-GB" w:bidi="ar-SA"/>
        </w:rPr>
      </w:pPr>
      <w:r>
        <w:rPr>
          <w:lang w:val="en-AU" w:eastAsia="en-GB" w:bidi="ar-SA"/>
        </w:rPr>
        <w:t xml:space="preserve">The Authority has approved </w:t>
      </w:r>
      <w:r w:rsidR="00F66C2B">
        <w:rPr>
          <w:lang w:val="en-AU" w:eastAsia="en-GB" w:bidi="ar-SA"/>
        </w:rPr>
        <w:t xml:space="preserve">the use of the enzyme </w:t>
      </w:r>
      <w:r w:rsidR="00F66C2B" w:rsidRPr="00566CC9">
        <w:rPr>
          <w:rFonts w:eastAsia="Calibri" w:cs="Arial"/>
          <w:bCs/>
          <w:szCs w:val="22"/>
          <w:lang w:val="en-AU" w:bidi="ar-SA"/>
        </w:rPr>
        <w:t>endo ß(1,4) xylanase</w:t>
      </w:r>
      <w:r w:rsidR="00F66C2B" w:rsidRPr="00566CC9">
        <w:rPr>
          <w:lang w:val="en-AU" w:eastAsia="en-GB" w:bidi="ar-SA"/>
        </w:rPr>
        <w:t xml:space="preserve">, </w:t>
      </w:r>
      <w:r w:rsidR="00F66C2B">
        <w:rPr>
          <w:lang w:val="en-AU"/>
        </w:rPr>
        <w:t xml:space="preserve">produced by genetically modified </w:t>
      </w:r>
      <w:r w:rsidR="00F66C2B">
        <w:rPr>
          <w:i/>
          <w:lang w:val="en-AU"/>
        </w:rPr>
        <w:t>B.</w:t>
      </w:r>
      <w:r w:rsidR="00F66C2B" w:rsidRPr="00590981">
        <w:rPr>
          <w:i/>
          <w:lang w:val="en-AU"/>
        </w:rPr>
        <w:t xml:space="preserve"> subtilis</w:t>
      </w:r>
      <w:r w:rsidR="00F66C2B" w:rsidRPr="00590981">
        <w:rPr>
          <w:lang w:val="en-AU"/>
        </w:rPr>
        <w:t xml:space="preserve"> </w:t>
      </w:r>
      <w:r w:rsidR="00133B98">
        <w:t xml:space="preserve">that contains a </w:t>
      </w:r>
      <w:r w:rsidR="00133B98">
        <w:rPr>
          <w:i/>
        </w:rPr>
        <w:t xml:space="preserve">xylanase </w:t>
      </w:r>
      <w:r w:rsidR="00133B98">
        <w:t>gene sourced from</w:t>
      </w:r>
      <w:r w:rsidR="00133B98">
        <w:rPr>
          <w:i/>
        </w:rPr>
        <w:t xml:space="preserve"> P. </w:t>
      </w:r>
      <w:r w:rsidR="00133B98" w:rsidRPr="00C6112E">
        <w:rPr>
          <w:i/>
        </w:rPr>
        <w:t>haloplanktis</w:t>
      </w:r>
      <w:r w:rsidR="00133B98">
        <w:rPr>
          <w:i/>
        </w:rPr>
        <w:t xml:space="preserve"> </w:t>
      </w:r>
      <w:r w:rsidR="00F66C2B" w:rsidRPr="00590981">
        <w:t>as a processing</w:t>
      </w:r>
      <w:r w:rsidR="00F66C2B">
        <w:t xml:space="preserve"> aid</w:t>
      </w:r>
      <w:r w:rsidR="00570BF5">
        <w:t xml:space="preserve"> for use</w:t>
      </w:r>
      <w:r w:rsidR="00570BF5" w:rsidRPr="00AB7C9B">
        <w:t xml:space="preserve"> in the manufacture of bakery and other cereal</w:t>
      </w:r>
      <w:r w:rsidR="00570BF5">
        <w:t>-</w:t>
      </w:r>
      <w:r w:rsidR="00570BF5" w:rsidRPr="00AB7C9B">
        <w:t>based products</w:t>
      </w:r>
      <w:r w:rsidR="00F66C2B" w:rsidRPr="00566CC9">
        <w:rPr>
          <w:lang w:val="en-AU" w:eastAsia="en-GB" w:bidi="ar-SA"/>
        </w:rPr>
        <w:t xml:space="preserve">. </w:t>
      </w:r>
    </w:p>
    <w:p w14:paraId="1A00FEF4" w14:textId="0F90A76E" w:rsidR="009B4077" w:rsidRDefault="00133B98" w:rsidP="007777DA">
      <w:pPr>
        <w:tabs>
          <w:tab w:val="left" w:pos="2505"/>
        </w:tabs>
        <w:rPr>
          <w:lang w:val="en-AU" w:eastAsia="en-GB" w:bidi="ar-SA"/>
        </w:rPr>
      </w:pPr>
      <w:r>
        <w:rPr>
          <w:lang w:val="en-AU" w:eastAsia="en-GB" w:bidi="ar-SA"/>
        </w:rPr>
        <w:tab/>
      </w:r>
    </w:p>
    <w:p w14:paraId="75D746F1" w14:textId="086DC15B" w:rsidR="00F66C2B" w:rsidRDefault="00F66C2B" w:rsidP="00F66C2B">
      <w:pPr>
        <w:rPr>
          <w:lang w:val="en-AU" w:eastAsia="en-GB" w:bidi="ar-SA"/>
        </w:rPr>
      </w:pPr>
      <w:r w:rsidRPr="00566CC9">
        <w:rPr>
          <w:lang w:val="en-AU" w:eastAsia="en-GB" w:bidi="ar-SA"/>
        </w:rPr>
        <w:t>This requires an addition to the table to subsection S18––</w:t>
      </w:r>
      <w:r w:rsidR="00133B98">
        <w:rPr>
          <w:lang w:val="en-AU" w:eastAsia="en-GB" w:bidi="ar-SA"/>
        </w:rPr>
        <w:t>9</w:t>
      </w:r>
      <w:r w:rsidRPr="00566CC9">
        <w:rPr>
          <w:lang w:val="en-AU" w:eastAsia="en-GB" w:bidi="ar-SA"/>
        </w:rPr>
        <w:t>(</w:t>
      </w:r>
      <w:r w:rsidR="00133B98">
        <w:rPr>
          <w:lang w:val="en-AU" w:eastAsia="en-GB" w:bidi="ar-SA"/>
        </w:rPr>
        <w:t>3</w:t>
      </w:r>
      <w:r w:rsidRPr="00566CC9">
        <w:rPr>
          <w:lang w:val="en-AU" w:eastAsia="en-GB" w:bidi="ar-SA"/>
        </w:rPr>
        <w:t>) in Schedule 18.</w:t>
      </w:r>
    </w:p>
    <w:p w14:paraId="5DAF62FB" w14:textId="77777777" w:rsidR="00456BD5" w:rsidRDefault="00456BD5" w:rsidP="00456BD5">
      <w:pPr>
        <w:rPr>
          <w:lang w:val="en-AU" w:eastAsia="en-GB" w:bidi="ar-SA"/>
        </w:rPr>
      </w:pPr>
    </w:p>
    <w:p w14:paraId="2C751C1D"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3C451B7" w14:textId="77777777" w:rsidR="00456BD5" w:rsidRDefault="00456BD5" w:rsidP="00456BD5">
      <w:pPr>
        <w:rPr>
          <w:lang w:val="en-AU" w:eastAsia="en-GB" w:bidi="ar-SA"/>
        </w:rPr>
      </w:pPr>
    </w:p>
    <w:p w14:paraId="3D7F9067" w14:textId="1E35C6A9"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 to food regulatory measures do</w:t>
      </w:r>
      <w:r w:rsidR="007844FF">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61D39EBA" w14:textId="77777777" w:rsidR="00456BD5" w:rsidRDefault="00456BD5" w:rsidP="00456BD5">
      <w:pPr>
        <w:rPr>
          <w:lang w:val="en-AU" w:eastAsia="en-GB" w:bidi="ar-SA"/>
        </w:rPr>
      </w:pPr>
    </w:p>
    <w:p w14:paraId="0E7D2136"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716FCDB6" w14:textId="77777777" w:rsidR="00456BD5" w:rsidRDefault="00456BD5" w:rsidP="00456BD5">
      <w:pPr>
        <w:rPr>
          <w:lang w:val="en-AU" w:eastAsia="en-GB" w:bidi="ar-SA"/>
        </w:rPr>
      </w:pPr>
    </w:p>
    <w:p w14:paraId="6933A8B0" w14:textId="2AE818EF" w:rsidR="00456BD5" w:rsidRPr="007844FF" w:rsidRDefault="00456BD5" w:rsidP="00456BD5">
      <w:pPr>
        <w:rPr>
          <w:lang w:val="en-AU"/>
        </w:rPr>
      </w:pPr>
      <w:r w:rsidRPr="007844FF">
        <w:rPr>
          <w:szCs w:val="22"/>
        </w:rPr>
        <w:t xml:space="preserve">In accordance with the procedure in Division </w:t>
      </w:r>
      <w:r w:rsidR="007844FF">
        <w:rPr>
          <w:szCs w:val="22"/>
        </w:rPr>
        <w:t>1</w:t>
      </w:r>
      <w:r w:rsidRPr="007844FF">
        <w:rPr>
          <w:szCs w:val="22"/>
        </w:rPr>
        <w:t xml:space="preserve"> of Part </w:t>
      </w:r>
      <w:r w:rsidR="007844FF">
        <w:rPr>
          <w:szCs w:val="22"/>
        </w:rPr>
        <w:t>3</w:t>
      </w:r>
      <w:r w:rsidRPr="007844FF">
        <w:rPr>
          <w:szCs w:val="22"/>
        </w:rPr>
        <w:t xml:space="preserve"> of the FSANZ Act, </w:t>
      </w:r>
      <w:r w:rsidRPr="007844FF">
        <w:rPr>
          <w:rFonts w:eastAsia="Calibri" w:cs="Arial"/>
          <w:bCs/>
          <w:szCs w:val="22"/>
          <w:lang w:val="en-AU" w:bidi="ar-SA"/>
        </w:rPr>
        <w:t>the Authority</w:t>
      </w:r>
      <w:r w:rsidRPr="007844FF">
        <w:rPr>
          <w:szCs w:val="22"/>
        </w:rPr>
        <w:t>’s consideration of Application A</w:t>
      </w:r>
      <w:r w:rsidR="007844FF">
        <w:rPr>
          <w:szCs w:val="22"/>
        </w:rPr>
        <w:t>1125</w:t>
      </w:r>
      <w:r w:rsidRPr="007844FF">
        <w:rPr>
          <w:szCs w:val="22"/>
        </w:rPr>
        <w:t xml:space="preserve"> included one round of public consultation following an assessment and the preparation of a draft</w:t>
      </w:r>
      <w:r w:rsidR="007844FF">
        <w:rPr>
          <w:szCs w:val="22"/>
        </w:rPr>
        <w:t xml:space="preserve"> Standard and associated report. </w:t>
      </w:r>
      <w:r w:rsidRPr="007844FF">
        <w:rPr>
          <w:szCs w:val="22"/>
        </w:rPr>
        <w:t xml:space="preserve">Submissions were called for on </w:t>
      </w:r>
      <w:r w:rsidR="007844FF">
        <w:rPr>
          <w:szCs w:val="22"/>
        </w:rPr>
        <w:t>23 January 2017</w:t>
      </w:r>
      <w:r w:rsidRPr="007844FF">
        <w:rPr>
          <w:szCs w:val="22"/>
        </w:rPr>
        <w:t xml:space="preserve"> for a six-week consultation period. </w:t>
      </w:r>
    </w:p>
    <w:p w14:paraId="64D54325" w14:textId="77777777" w:rsidR="00456BD5" w:rsidRPr="00EC66BB" w:rsidRDefault="00456BD5" w:rsidP="00456BD5">
      <w:pPr>
        <w:rPr>
          <w:rFonts w:eastAsia="Calibri"/>
          <w:color w:val="FF0000"/>
          <w:szCs w:val="22"/>
          <w:lang w:val="en-AU" w:bidi="ar-SA"/>
        </w:rPr>
      </w:pPr>
    </w:p>
    <w:p w14:paraId="647DD4DB" w14:textId="29FC8E45" w:rsidR="00456BD5" w:rsidRPr="00D06616" w:rsidRDefault="00456BD5" w:rsidP="00456BD5">
      <w:pPr>
        <w:widowControl/>
        <w:autoSpaceDE w:val="0"/>
        <w:autoSpaceDN w:val="0"/>
        <w:adjustRightInd w:val="0"/>
        <w:rPr>
          <w:rFonts w:cs="Arial"/>
          <w:color w:val="FF0000"/>
          <w:szCs w:val="22"/>
        </w:rPr>
      </w:pPr>
      <w:r w:rsidRPr="007844FF">
        <w:rPr>
          <w:rFonts w:eastAsia="Calibri" w:cs="Arial"/>
          <w:bCs/>
          <w:szCs w:val="22"/>
          <w:lang w:val="en-AU" w:bidi="ar-SA"/>
        </w:rPr>
        <w:t xml:space="preserve">A Regulation Impact Statement was not required because the proposed variations to Standard </w:t>
      </w:r>
      <w:r w:rsidR="007844FF">
        <w:rPr>
          <w:rFonts w:eastAsia="Calibri" w:cs="Arial"/>
          <w:bCs/>
          <w:szCs w:val="22"/>
          <w:lang w:val="en-AU" w:bidi="ar-SA"/>
        </w:rPr>
        <w:t>18</w:t>
      </w:r>
      <w:r w:rsidRPr="007844FF">
        <w:rPr>
          <w:rFonts w:eastAsia="Calibri" w:cs="Arial"/>
          <w:bCs/>
          <w:szCs w:val="22"/>
          <w:lang w:val="en-AU" w:bidi="ar-SA"/>
        </w:rPr>
        <w:t xml:space="preserve"> </w:t>
      </w:r>
      <w:r w:rsidRPr="007844FF">
        <w:t>are likely to have a minor impact on business and individuals.</w:t>
      </w:r>
      <w:r>
        <w:rPr>
          <w:color w:val="FF0000"/>
        </w:rPr>
        <w:t xml:space="preserve"> </w:t>
      </w:r>
    </w:p>
    <w:p w14:paraId="4A5BBD69" w14:textId="77777777" w:rsidR="00456BD5" w:rsidRDefault="00456BD5" w:rsidP="00456BD5">
      <w:pPr>
        <w:rPr>
          <w:color w:val="FF0000"/>
          <w:lang w:val="en-AU" w:eastAsia="en-GB" w:bidi="ar-SA"/>
        </w:rPr>
      </w:pPr>
    </w:p>
    <w:p w14:paraId="1DA92AB8" w14:textId="77777777" w:rsidR="00093FE1" w:rsidRDefault="00093FE1" w:rsidP="00456BD5">
      <w:pPr>
        <w:widowControl/>
        <w:rPr>
          <w:rFonts w:eastAsiaTheme="minorHAnsi" w:cs="Arial"/>
          <w:b/>
          <w:bCs/>
          <w:szCs w:val="22"/>
          <w:lang w:val="en-AU" w:bidi="ar-SA"/>
        </w:rPr>
      </w:pPr>
      <w:r>
        <w:rPr>
          <w:rFonts w:eastAsiaTheme="minorHAnsi" w:cs="Arial"/>
          <w:b/>
          <w:bCs/>
          <w:szCs w:val="22"/>
          <w:lang w:val="en-AU" w:bidi="ar-SA"/>
        </w:rPr>
        <w:br w:type="page"/>
      </w:r>
    </w:p>
    <w:p w14:paraId="3C7E358B" w14:textId="0F53D1ED" w:rsidR="00456BD5" w:rsidRDefault="00456BD5" w:rsidP="00456BD5">
      <w:pPr>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50D8EB83" w14:textId="77777777" w:rsidR="00456BD5" w:rsidRDefault="00456BD5" w:rsidP="00456BD5">
      <w:pPr>
        <w:rPr>
          <w:rFonts w:eastAsiaTheme="minorHAnsi"/>
          <w:lang w:val="en-AU" w:bidi="ar-SA"/>
        </w:rPr>
      </w:pPr>
    </w:p>
    <w:p w14:paraId="2CCFEE83"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3FFDDCF9" w14:textId="77777777" w:rsidR="00456BD5" w:rsidRDefault="00456BD5" w:rsidP="00456BD5">
      <w:pPr>
        <w:rPr>
          <w:rFonts w:eastAsiaTheme="minorHAnsi"/>
          <w:lang w:val="en-AU" w:bidi="ar-SA"/>
        </w:rPr>
      </w:pPr>
    </w:p>
    <w:p w14:paraId="09131DF1" w14:textId="075CE23B"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3D706617" w14:textId="77777777" w:rsidR="00456BD5" w:rsidRPr="00432A42" w:rsidRDefault="00456BD5" w:rsidP="00456BD5">
      <w:pPr>
        <w:rPr>
          <w:b/>
        </w:rPr>
      </w:pPr>
    </w:p>
    <w:p w14:paraId="198087A8" w14:textId="56310F6F" w:rsidR="00915C3D" w:rsidRDefault="007844FF">
      <w:pPr>
        <w:widowControl/>
        <w:rPr>
          <w:rFonts w:cs="Arial"/>
        </w:rPr>
      </w:pPr>
      <w:r w:rsidRPr="0006177A">
        <w:t xml:space="preserve">The variation inserts a new entry into the </w:t>
      </w:r>
      <w:r>
        <w:t>t</w:t>
      </w:r>
      <w:r w:rsidRPr="007A779F">
        <w:t>able to subsection S18</w:t>
      </w:r>
      <w:r>
        <w:t>––</w:t>
      </w:r>
      <w:r w:rsidR="00DC7231">
        <w:t>9</w:t>
      </w:r>
      <w:r w:rsidRPr="007A779F">
        <w:t>(</w:t>
      </w:r>
      <w:r w:rsidR="00133B98">
        <w:t>3</w:t>
      </w:r>
      <w:r w:rsidRPr="007A779F">
        <w:t>) in Schedule 18.</w:t>
      </w:r>
      <w:r w:rsidRPr="0006177A">
        <w:t xml:space="preserve"> The new entry </w:t>
      </w:r>
      <w:r>
        <w:t>permits</w:t>
      </w:r>
      <w:r w:rsidRPr="0006177A">
        <w:t xml:space="preserve"> the use of </w:t>
      </w:r>
      <w:r>
        <w:rPr>
          <w:lang w:val="en-AU" w:eastAsia="en-GB" w:bidi="ar-SA"/>
        </w:rPr>
        <w:t xml:space="preserve">the enzyme </w:t>
      </w:r>
      <w:r w:rsidRPr="00566CC9">
        <w:rPr>
          <w:rFonts w:eastAsia="Calibri" w:cs="Arial"/>
          <w:bCs/>
          <w:szCs w:val="22"/>
          <w:lang w:val="en-AU" w:bidi="ar-SA"/>
        </w:rPr>
        <w:t>endo ß(1,4) xylanase</w:t>
      </w:r>
      <w:r>
        <w:rPr>
          <w:rFonts w:eastAsia="Calibri" w:cs="Arial"/>
          <w:bCs/>
          <w:szCs w:val="22"/>
          <w:lang w:val="en-AU" w:bidi="ar-SA"/>
        </w:rPr>
        <w:t xml:space="preserve"> (</w:t>
      </w:r>
      <w:r w:rsidRPr="00590981">
        <w:rPr>
          <w:lang w:val="en-AU"/>
        </w:rPr>
        <w:t>EC</w:t>
      </w:r>
      <w:r>
        <w:rPr>
          <w:lang w:val="en-AU"/>
        </w:rPr>
        <w:t xml:space="preserve"> number</w:t>
      </w:r>
      <w:r w:rsidRPr="00590981">
        <w:rPr>
          <w:lang w:val="en-AU"/>
        </w:rPr>
        <w:t xml:space="preserve"> 3.2.1.8</w:t>
      </w:r>
      <w:r>
        <w:rPr>
          <w:lang w:val="en-AU"/>
        </w:rPr>
        <w:t>)</w:t>
      </w:r>
      <w:r w:rsidRPr="00566CC9">
        <w:rPr>
          <w:lang w:val="en-AU" w:eastAsia="en-GB" w:bidi="ar-SA"/>
        </w:rPr>
        <w:t xml:space="preserve">, </w:t>
      </w:r>
      <w:r>
        <w:rPr>
          <w:lang w:val="en-AU"/>
        </w:rPr>
        <w:t xml:space="preserve">produced by GM </w:t>
      </w:r>
      <w:r>
        <w:rPr>
          <w:i/>
          <w:lang w:val="en-AU"/>
        </w:rPr>
        <w:t>B.</w:t>
      </w:r>
      <w:r w:rsidRPr="00590981">
        <w:rPr>
          <w:i/>
          <w:lang w:val="en-AU"/>
        </w:rPr>
        <w:t xml:space="preserve"> subtilis</w:t>
      </w:r>
      <w:r w:rsidR="00133B98">
        <w:rPr>
          <w:i/>
          <w:lang w:val="en-AU"/>
        </w:rPr>
        <w:t xml:space="preserve"> </w:t>
      </w:r>
      <w:r w:rsidR="00133B98" w:rsidRPr="00133B98">
        <w:rPr>
          <w:lang w:val="en-AU"/>
        </w:rPr>
        <w:t>that contains a</w:t>
      </w:r>
      <w:r w:rsidR="00133B98" w:rsidRPr="00133B98">
        <w:rPr>
          <w:i/>
          <w:lang w:val="en-AU"/>
        </w:rPr>
        <w:t xml:space="preserve"> xylanase </w:t>
      </w:r>
      <w:r w:rsidR="00133B98" w:rsidRPr="00133B98">
        <w:rPr>
          <w:lang w:val="en-AU"/>
        </w:rPr>
        <w:t>gene sourced from</w:t>
      </w:r>
      <w:r w:rsidR="00133B98" w:rsidRPr="00133B98">
        <w:rPr>
          <w:i/>
          <w:lang w:val="en-AU"/>
        </w:rPr>
        <w:t xml:space="preserve"> </w:t>
      </w:r>
      <w:r w:rsidR="00C44E6A" w:rsidRPr="00C6112E">
        <w:rPr>
          <w:i/>
        </w:rPr>
        <w:t>Pseudoalteromonas</w:t>
      </w:r>
      <w:r w:rsidR="00133B98" w:rsidRPr="00133B98">
        <w:rPr>
          <w:i/>
          <w:lang w:val="en-AU"/>
        </w:rPr>
        <w:t xml:space="preserve"> haloplanktis</w:t>
      </w:r>
      <w:r w:rsidRPr="00590981">
        <w:rPr>
          <w:lang w:val="en-AU"/>
        </w:rPr>
        <w:t xml:space="preserve"> </w:t>
      </w:r>
      <w:r w:rsidRPr="00590981">
        <w:t>as a processing</w:t>
      </w:r>
      <w:r w:rsidRPr="00566CC9">
        <w:rPr>
          <w:lang w:val="en-AU" w:eastAsia="en-GB" w:bidi="ar-SA"/>
        </w:rPr>
        <w:t xml:space="preserve"> aid</w:t>
      </w:r>
      <w:r>
        <w:rPr>
          <w:lang w:val="en-AU" w:eastAsia="en-GB" w:bidi="ar-SA"/>
        </w:rPr>
        <w:t xml:space="preserve"> in food</w:t>
      </w:r>
      <w:r w:rsidR="007777DA">
        <w:rPr>
          <w:lang w:val="en-AU" w:eastAsia="en-GB" w:bidi="ar-SA"/>
        </w:rPr>
        <w:t>. Its technological purpose is</w:t>
      </w:r>
      <w:r w:rsidR="00133B98">
        <w:rPr>
          <w:lang w:val="en-AU" w:eastAsia="en-GB" w:bidi="ar-SA"/>
        </w:rPr>
        <w:t xml:space="preserve"> </w:t>
      </w:r>
      <w:r w:rsidR="00A064FD">
        <w:rPr>
          <w:lang w:val="en-AU" w:eastAsia="en-GB" w:bidi="ar-SA"/>
        </w:rPr>
        <w:t xml:space="preserve">use </w:t>
      </w:r>
      <w:r w:rsidR="00133B98" w:rsidRPr="00133B98">
        <w:rPr>
          <w:lang w:val="en-AU" w:eastAsia="en-GB" w:bidi="ar-SA"/>
        </w:rPr>
        <w:t>in the manufacture of bakery and other cereal</w:t>
      </w:r>
      <w:r w:rsidR="00E7406C">
        <w:rPr>
          <w:lang w:val="en-AU" w:eastAsia="en-GB" w:bidi="ar-SA"/>
        </w:rPr>
        <w:t>-</w:t>
      </w:r>
      <w:r w:rsidR="00133B98" w:rsidRPr="00133B98">
        <w:rPr>
          <w:lang w:val="en-AU" w:eastAsia="en-GB" w:bidi="ar-SA"/>
        </w:rPr>
        <w:t>based products</w:t>
      </w:r>
      <w:r w:rsidR="00133B98">
        <w:rPr>
          <w:lang w:val="en-AU" w:eastAsia="en-GB" w:bidi="ar-SA"/>
        </w:rPr>
        <w:t>.</w:t>
      </w:r>
      <w:bookmarkStart w:id="138" w:name="_Toc11735637"/>
      <w:bookmarkStart w:id="139" w:name="_Toc29883122"/>
      <w:bookmarkStart w:id="140" w:name="_Toc41906809"/>
      <w:bookmarkStart w:id="141" w:name="_Toc41907556"/>
      <w:bookmarkStart w:id="142" w:name="_Toc120358587"/>
      <w:bookmarkStart w:id="143" w:name="_Toc175381446"/>
      <w:bookmarkStart w:id="144" w:name="_Toc175381454"/>
      <w:bookmarkEnd w:id="135"/>
      <w:bookmarkEnd w:id="136"/>
      <w:bookmarkEnd w:id="138"/>
      <w:bookmarkEnd w:id="139"/>
      <w:bookmarkEnd w:id="140"/>
      <w:bookmarkEnd w:id="141"/>
      <w:bookmarkEnd w:id="142"/>
      <w:bookmarkEnd w:id="143"/>
      <w:bookmarkEnd w:id="144"/>
      <w:r w:rsidR="00915C3D">
        <w:rPr>
          <w:rFonts w:cs="Arial"/>
        </w:rPr>
        <w:br w:type="page"/>
      </w:r>
    </w:p>
    <w:p w14:paraId="5EA337A9" w14:textId="04865B18" w:rsidR="00915C3D" w:rsidRPr="00915C3D" w:rsidRDefault="00915C3D" w:rsidP="00915C3D">
      <w:pPr>
        <w:pStyle w:val="Heading2"/>
        <w:ind w:left="0" w:firstLine="0"/>
      </w:pPr>
      <w:bookmarkStart w:id="145" w:name="_Toc484422430"/>
      <w:r w:rsidRPr="00932F14">
        <w:lastRenderedPageBreak/>
        <w:t xml:space="preserve">Attachment </w:t>
      </w:r>
      <w:r>
        <w:t xml:space="preserve">C –Draft </w:t>
      </w:r>
      <w:r w:rsidRPr="00932F14">
        <w:t>variation to the</w:t>
      </w:r>
      <w:r w:rsidRPr="00755F02">
        <w:t xml:space="preserve"> </w:t>
      </w:r>
      <w:r w:rsidRPr="00795D86">
        <w:rPr>
          <w:i/>
        </w:rPr>
        <w:t>Australia New Zealand Food Standards Code</w:t>
      </w:r>
      <w:r>
        <w:rPr>
          <w:i/>
        </w:rPr>
        <w:t xml:space="preserve"> </w:t>
      </w:r>
      <w:r>
        <w:t>(call for submissions)</w:t>
      </w:r>
      <w:bookmarkEnd w:id="145"/>
    </w:p>
    <w:p w14:paraId="369B3C8A" w14:textId="77777777" w:rsidR="00915C3D" w:rsidRDefault="00915C3D" w:rsidP="00915C3D">
      <w:pPr>
        <w:rPr>
          <w:i/>
        </w:rPr>
      </w:pPr>
      <w:r w:rsidRPr="00F66C2B">
        <w:rPr>
          <w:noProof/>
          <w:lang w:eastAsia="en-GB" w:bidi="ar-SA"/>
        </w:rPr>
        <w:drawing>
          <wp:inline distT="0" distB="0" distL="0" distR="0" wp14:anchorId="13477DE4" wp14:editId="38B555C4">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C6E546B" w14:textId="77777777" w:rsidR="00915C3D" w:rsidRPr="0093078A" w:rsidRDefault="00915C3D" w:rsidP="00915C3D"/>
    <w:p w14:paraId="2FA9885B" w14:textId="77777777" w:rsidR="00915C3D" w:rsidRDefault="00915C3D" w:rsidP="00915C3D">
      <w:pPr>
        <w:pBdr>
          <w:bottom w:val="single" w:sz="4" w:space="1" w:color="auto"/>
        </w:pBdr>
        <w:rPr>
          <w:b/>
          <w:sz w:val="20"/>
        </w:rPr>
      </w:pPr>
      <w:r w:rsidRPr="006153A1">
        <w:rPr>
          <w:b/>
          <w:sz w:val="20"/>
        </w:rPr>
        <w:t>Food Standards (</w:t>
      </w:r>
      <w:r w:rsidRPr="00F618DF">
        <w:rPr>
          <w:b/>
          <w:sz w:val="20"/>
        </w:rPr>
        <w:t>Application A</w:t>
      </w:r>
      <w:r>
        <w:rPr>
          <w:b/>
          <w:sz w:val="20"/>
        </w:rPr>
        <w:t>1125</w:t>
      </w:r>
      <w:r w:rsidRPr="00F618DF">
        <w:rPr>
          <w:b/>
          <w:sz w:val="20"/>
        </w:rPr>
        <w:t xml:space="preserve"> </w:t>
      </w:r>
      <w:r w:rsidRPr="00A32232">
        <w:rPr>
          <w:b/>
          <w:sz w:val="20"/>
        </w:rPr>
        <w:t>–</w:t>
      </w:r>
      <w:r>
        <w:rPr>
          <w:b/>
          <w:sz w:val="20"/>
        </w:rPr>
        <w:t xml:space="preserve"> E</w:t>
      </w:r>
      <w:r w:rsidRPr="00F81537">
        <w:rPr>
          <w:b/>
          <w:sz w:val="20"/>
        </w:rPr>
        <w:t xml:space="preserve">ndo ß(1,4) </w:t>
      </w:r>
      <w:r>
        <w:rPr>
          <w:b/>
          <w:sz w:val="20"/>
        </w:rPr>
        <w:t>X</w:t>
      </w:r>
      <w:r w:rsidRPr="00F81537">
        <w:rPr>
          <w:b/>
          <w:sz w:val="20"/>
        </w:rPr>
        <w:t>ylanase</w:t>
      </w:r>
      <w:r>
        <w:rPr>
          <w:b/>
          <w:sz w:val="20"/>
        </w:rPr>
        <w:t xml:space="preserve"> as a Processing Aid (Enzyme))</w:t>
      </w:r>
      <w:r w:rsidRPr="00C0014E">
        <w:rPr>
          <w:b/>
          <w:sz w:val="20"/>
        </w:rPr>
        <w:t xml:space="preserve"> Variation</w:t>
      </w:r>
    </w:p>
    <w:p w14:paraId="15E0CBB9" w14:textId="77777777" w:rsidR="00915C3D" w:rsidRPr="00C0014E" w:rsidRDefault="00915C3D" w:rsidP="00915C3D">
      <w:pPr>
        <w:pBdr>
          <w:bottom w:val="single" w:sz="4" w:space="1" w:color="auto"/>
        </w:pBdr>
        <w:rPr>
          <w:b/>
          <w:sz w:val="20"/>
        </w:rPr>
      </w:pPr>
    </w:p>
    <w:p w14:paraId="6BF448AD" w14:textId="77777777" w:rsidR="00915C3D" w:rsidRPr="008F2616" w:rsidRDefault="00915C3D" w:rsidP="00915C3D">
      <w:pPr>
        <w:rPr>
          <w:sz w:val="20"/>
        </w:rPr>
      </w:pPr>
    </w:p>
    <w:p w14:paraId="15951833" w14:textId="77777777" w:rsidR="00915C3D" w:rsidRPr="008F2616" w:rsidRDefault="00915C3D" w:rsidP="00915C3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13CE200A" w14:textId="77777777" w:rsidR="00915C3D" w:rsidRPr="008F2616" w:rsidRDefault="00915C3D" w:rsidP="00915C3D">
      <w:pPr>
        <w:rPr>
          <w:sz w:val="20"/>
        </w:rPr>
      </w:pPr>
    </w:p>
    <w:p w14:paraId="65AFEC5B" w14:textId="77777777" w:rsidR="00915C3D" w:rsidRPr="008F2616" w:rsidRDefault="00915C3D" w:rsidP="00915C3D">
      <w:pPr>
        <w:rPr>
          <w:sz w:val="20"/>
        </w:rPr>
      </w:pPr>
      <w:r w:rsidRPr="008F2616">
        <w:rPr>
          <w:sz w:val="20"/>
        </w:rPr>
        <w:t xml:space="preserve">Dated </w:t>
      </w:r>
      <w:r>
        <w:rPr>
          <w:sz w:val="20"/>
        </w:rPr>
        <w:t>[To be completed by Standards Management Officer]</w:t>
      </w:r>
    </w:p>
    <w:p w14:paraId="290B5F43" w14:textId="77777777" w:rsidR="00915C3D" w:rsidRPr="008F2616" w:rsidRDefault="00915C3D" w:rsidP="00915C3D">
      <w:pPr>
        <w:rPr>
          <w:sz w:val="20"/>
        </w:rPr>
      </w:pPr>
    </w:p>
    <w:p w14:paraId="34525F03" w14:textId="77777777" w:rsidR="00915C3D" w:rsidRDefault="00915C3D" w:rsidP="00915C3D">
      <w:pPr>
        <w:rPr>
          <w:sz w:val="20"/>
        </w:rPr>
      </w:pPr>
    </w:p>
    <w:p w14:paraId="5713CF7A" w14:textId="77777777" w:rsidR="00915C3D" w:rsidRDefault="00915C3D" w:rsidP="00915C3D">
      <w:pPr>
        <w:rPr>
          <w:sz w:val="20"/>
        </w:rPr>
      </w:pPr>
    </w:p>
    <w:p w14:paraId="2E0B6FE9" w14:textId="77777777" w:rsidR="00915C3D" w:rsidRPr="008F2616" w:rsidRDefault="00915C3D" w:rsidP="00915C3D">
      <w:pPr>
        <w:rPr>
          <w:sz w:val="20"/>
        </w:rPr>
      </w:pPr>
    </w:p>
    <w:p w14:paraId="07D10967" w14:textId="77777777" w:rsidR="00915C3D" w:rsidRPr="008F2616" w:rsidRDefault="00915C3D" w:rsidP="00915C3D">
      <w:pPr>
        <w:rPr>
          <w:sz w:val="20"/>
        </w:rPr>
      </w:pPr>
    </w:p>
    <w:p w14:paraId="79625A07" w14:textId="77777777" w:rsidR="00915C3D" w:rsidRPr="008F2616" w:rsidRDefault="00915C3D" w:rsidP="00915C3D">
      <w:pPr>
        <w:rPr>
          <w:sz w:val="20"/>
        </w:rPr>
      </w:pPr>
      <w:r w:rsidRPr="008F2616">
        <w:rPr>
          <w:sz w:val="20"/>
        </w:rPr>
        <w:t>Standards Management Officer</w:t>
      </w:r>
    </w:p>
    <w:p w14:paraId="4D24C5CA" w14:textId="77777777" w:rsidR="00915C3D" w:rsidRPr="008F2616" w:rsidRDefault="00915C3D" w:rsidP="00915C3D">
      <w:pPr>
        <w:rPr>
          <w:sz w:val="20"/>
        </w:rPr>
      </w:pPr>
      <w:r w:rsidRPr="008F2616">
        <w:rPr>
          <w:sz w:val="20"/>
        </w:rPr>
        <w:t>Delegate of the Board of Food Standards Australia New Zealand</w:t>
      </w:r>
    </w:p>
    <w:p w14:paraId="16C4AAFB" w14:textId="77777777" w:rsidR="00915C3D" w:rsidRDefault="00915C3D" w:rsidP="00915C3D">
      <w:pPr>
        <w:rPr>
          <w:sz w:val="20"/>
        </w:rPr>
      </w:pPr>
    </w:p>
    <w:p w14:paraId="11E0156F" w14:textId="77777777" w:rsidR="00915C3D" w:rsidRDefault="00915C3D" w:rsidP="00915C3D">
      <w:pPr>
        <w:rPr>
          <w:sz w:val="20"/>
        </w:rPr>
      </w:pPr>
    </w:p>
    <w:p w14:paraId="5CA30A48" w14:textId="77777777" w:rsidR="00915C3D" w:rsidRDefault="00915C3D" w:rsidP="00915C3D">
      <w:pPr>
        <w:rPr>
          <w:sz w:val="20"/>
        </w:rPr>
      </w:pPr>
    </w:p>
    <w:p w14:paraId="75CE4684" w14:textId="77777777" w:rsidR="00915C3D" w:rsidRDefault="00915C3D" w:rsidP="00915C3D">
      <w:pPr>
        <w:rPr>
          <w:sz w:val="20"/>
        </w:rPr>
      </w:pPr>
    </w:p>
    <w:p w14:paraId="05743868" w14:textId="77777777" w:rsidR="00915C3D" w:rsidRDefault="00915C3D" w:rsidP="00915C3D">
      <w:pPr>
        <w:rPr>
          <w:sz w:val="20"/>
        </w:rPr>
      </w:pPr>
    </w:p>
    <w:p w14:paraId="56A4AA66" w14:textId="77777777" w:rsidR="00915C3D" w:rsidRPr="00360C8F" w:rsidRDefault="00915C3D" w:rsidP="00915C3D">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0629E2E0" w14:textId="77777777" w:rsidR="00915C3D" w:rsidRPr="00360C8F" w:rsidRDefault="00915C3D" w:rsidP="00915C3D">
      <w:pPr>
        <w:pBdr>
          <w:top w:val="single" w:sz="4" w:space="1" w:color="auto"/>
          <w:left w:val="single" w:sz="4" w:space="4" w:color="auto"/>
          <w:bottom w:val="single" w:sz="4" w:space="1" w:color="auto"/>
          <w:right w:val="single" w:sz="4" w:space="4" w:color="auto"/>
        </w:pBdr>
        <w:rPr>
          <w:sz w:val="20"/>
          <w:lang w:val="en-AU"/>
        </w:rPr>
      </w:pPr>
    </w:p>
    <w:p w14:paraId="0FF15A5C" w14:textId="77777777" w:rsidR="00915C3D" w:rsidRPr="00360C8F" w:rsidRDefault="00915C3D" w:rsidP="00915C3D">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39242AA1" w14:textId="77777777" w:rsidR="00915C3D" w:rsidRDefault="00915C3D" w:rsidP="00915C3D">
      <w:pPr>
        <w:rPr>
          <w:sz w:val="20"/>
        </w:rPr>
      </w:pPr>
    </w:p>
    <w:p w14:paraId="3B842699" w14:textId="77777777" w:rsidR="00915C3D" w:rsidRDefault="00915C3D" w:rsidP="00915C3D">
      <w:pPr>
        <w:widowControl/>
        <w:rPr>
          <w:sz w:val="20"/>
        </w:rPr>
      </w:pPr>
      <w:r>
        <w:rPr>
          <w:sz w:val="20"/>
        </w:rPr>
        <w:br w:type="page"/>
      </w:r>
    </w:p>
    <w:p w14:paraId="57C999B1" w14:textId="77777777" w:rsidR="00915C3D" w:rsidRPr="005F585D" w:rsidRDefault="00915C3D" w:rsidP="00915C3D">
      <w:pPr>
        <w:pStyle w:val="FSCDraftingitemheading"/>
      </w:pPr>
      <w:r w:rsidRPr="00D433B1">
        <w:lastRenderedPageBreak/>
        <w:t>Name</w:t>
      </w:r>
    </w:p>
    <w:p w14:paraId="6C19FA88" w14:textId="77777777" w:rsidR="00915C3D" w:rsidRPr="00F618DF" w:rsidRDefault="00915C3D" w:rsidP="00915C3D">
      <w:pPr>
        <w:pStyle w:val="FSCDraftingitem"/>
      </w:pPr>
      <w:r w:rsidRPr="00DB170D">
        <w:t xml:space="preserve">This instrument is the </w:t>
      </w:r>
      <w:r w:rsidRPr="00792F7C">
        <w:rPr>
          <w:i/>
        </w:rPr>
        <w:t xml:space="preserve">Food Standards </w:t>
      </w:r>
      <w:r w:rsidRPr="003B0932">
        <w:rPr>
          <w:i/>
        </w:rPr>
        <w:t>(Application A1125 – Endo ß(1,4) Xylanase as a Processing Aid (Enzyme))</w:t>
      </w:r>
      <w:r w:rsidRPr="00792F7C">
        <w:rPr>
          <w:i/>
        </w:rPr>
        <w:t xml:space="preserve"> Variation</w:t>
      </w:r>
      <w:r w:rsidRPr="00F618DF">
        <w:t>.</w:t>
      </w:r>
    </w:p>
    <w:p w14:paraId="3BAD2E70" w14:textId="77777777" w:rsidR="00915C3D" w:rsidRPr="00D433B1" w:rsidRDefault="00915C3D" w:rsidP="00915C3D">
      <w:pPr>
        <w:pStyle w:val="FSCDraftingitemheading"/>
      </w:pPr>
      <w:r w:rsidRPr="00D433B1">
        <w:t>2</w:t>
      </w:r>
      <w:r w:rsidRPr="00D433B1">
        <w:tab/>
        <w:t xml:space="preserve">Variation to </w:t>
      </w:r>
      <w:r w:rsidRPr="003B0932">
        <w:t xml:space="preserve">a standard </w:t>
      </w:r>
      <w:r w:rsidRPr="00D433B1">
        <w:t xml:space="preserve">in the </w:t>
      </w:r>
      <w:r w:rsidRPr="00C51355">
        <w:rPr>
          <w:i/>
        </w:rPr>
        <w:t>Australia New Zealand Food Standards Code</w:t>
      </w:r>
    </w:p>
    <w:p w14:paraId="7DDB6244" w14:textId="77777777" w:rsidR="00915C3D" w:rsidRDefault="00915C3D" w:rsidP="00915C3D">
      <w:pPr>
        <w:pStyle w:val="FSCDraftingitem"/>
      </w:pPr>
      <w:r>
        <w:t xml:space="preserve">The Schedule varies </w:t>
      </w:r>
      <w:r w:rsidRPr="003B0932">
        <w:t xml:space="preserve">a Standard in </w:t>
      </w:r>
      <w:r>
        <w:t xml:space="preserve">the </w:t>
      </w:r>
      <w:r w:rsidRPr="00792F7C">
        <w:rPr>
          <w:i/>
        </w:rPr>
        <w:t>Australia New Zealand Food Standards Code</w:t>
      </w:r>
      <w:r>
        <w:t>.</w:t>
      </w:r>
    </w:p>
    <w:p w14:paraId="6455B3E7" w14:textId="77777777" w:rsidR="00915C3D" w:rsidRPr="00D433B1" w:rsidRDefault="00915C3D" w:rsidP="00915C3D">
      <w:pPr>
        <w:pStyle w:val="FSCDraftingitemheading"/>
      </w:pPr>
      <w:r w:rsidRPr="00D433B1">
        <w:t>3</w:t>
      </w:r>
      <w:r w:rsidRPr="00D433B1">
        <w:tab/>
        <w:t>Commencement</w:t>
      </w:r>
    </w:p>
    <w:p w14:paraId="46E37FA8" w14:textId="77777777" w:rsidR="00915C3D" w:rsidRDefault="00915C3D" w:rsidP="00915C3D">
      <w:pPr>
        <w:pStyle w:val="FSCDraftingitem"/>
      </w:pPr>
      <w:r>
        <w:t>The variation commenc</w:t>
      </w:r>
      <w:r w:rsidRPr="000055C4">
        <w:t>e</w:t>
      </w:r>
      <w:r>
        <w:t>s</w:t>
      </w:r>
      <w:r w:rsidRPr="000055C4">
        <w:t xml:space="preserve"> on</w:t>
      </w:r>
      <w:r>
        <w:t xml:space="preserve"> the date of gazettal.</w:t>
      </w:r>
    </w:p>
    <w:p w14:paraId="20A52899" w14:textId="77777777" w:rsidR="00915C3D" w:rsidRPr="00D433B1" w:rsidRDefault="00915C3D" w:rsidP="00915C3D">
      <w:pPr>
        <w:jc w:val="center"/>
        <w:rPr>
          <w:b/>
          <w:sz w:val="20"/>
        </w:rPr>
      </w:pPr>
      <w:r w:rsidRPr="00D433B1">
        <w:rPr>
          <w:b/>
          <w:sz w:val="20"/>
        </w:rPr>
        <w:t>Schedule</w:t>
      </w:r>
    </w:p>
    <w:p w14:paraId="7B1343E1" w14:textId="77777777" w:rsidR="00915C3D" w:rsidRDefault="00915C3D" w:rsidP="00915C3D">
      <w:pPr>
        <w:pStyle w:val="FSCDraftingitem"/>
      </w:pPr>
      <w:r w:rsidRPr="00DA14FC">
        <w:rPr>
          <w:b/>
          <w:lang w:bidi="en-US"/>
        </w:rPr>
        <w:t>[1]</w:t>
      </w:r>
      <w:r w:rsidRPr="00DA14FC">
        <w:rPr>
          <w:b/>
          <w:lang w:bidi="en-US"/>
        </w:rPr>
        <w:tab/>
        <w:t xml:space="preserve">Schedule </w:t>
      </w:r>
      <w:r>
        <w:rPr>
          <w:b/>
          <w:lang w:bidi="en-US"/>
        </w:rPr>
        <w:t>18</w:t>
      </w:r>
      <w:r w:rsidRPr="00360C8F">
        <w:rPr>
          <w:lang w:bidi="en-US"/>
        </w:rPr>
        <w:t xml:space="preserve"> </w:t>
      </w:r>
      <w:r w:rsidRPr="00CC2E5B">
        <w:rPr>
          <w:lang w:bidi="en-US"/>
        </w:rPr>
        <w:t xml:space="preserve">is varied </w:t>
      </w:r>
      <w:r w:rsidRPr="003B0932">
        <w:rPr>
          <w:lang w:bidi="en-US"/>
        </w:rPr>
        <w:t>by</w:t>
      </w:r>
      <w:r w:rsidRPr="003B0932">
        <w:t xml:space="preserve"> </w:t>
      </w:r>
      <w:r>
        <w:t>omitting from</w:t>
      </w:r>
      <w:r w:rsidRPr="00745E7A">
        <w:t xml:space="preserve"> </w:t>
      </w:r>
      <w:r w:rsidRPr="00D22CAC">
        <w:t>the table to subsection S18—4(5)</w:t>
      </w:r>
    </w:p>
    <w:tbl>
      <w:tblPr>
        <w:tblStyle w:val="TableGrid"/>
        <w:tblW w:w="0" w:type="auto"/>
        <w:tblLook w:val="04A0" w:firstRow="1" w:lastRow="0" w:firstColumn="1" w:lastColumn="0" w:noHBand="0" w:noVBand="1"/>
      </w:tblPr>
      <w:tblGrid>
        <w:gridCol w:w="4618"/>
        <w:gridCol w:w="4618"/>
      </w:tblGrid>
      <w:tr w:rsidR="00915C3D" w14:paraId="67022719" w14:textId="77777777" w:rsidTr="00E1169B">
        <w:tc>
          <w:tcPr>
            <w:tcW w:w="4618" w:type="dxa"/>
            <w:tcBorders>
              <w:top w:val="nil"/>
              <w:left w:val="nil"/>
              <w:bottom w:val="nil"/>
              <w:right w:val="nil"/>
            </w:tcBorders>
          </w:tcPr>
          <w:p w14:paraId="2D2007D3" w14:textId="77777777" w:rsidR="00915C3D" w:rsidRDefault="00915C3D" w:rsidP="00E1169B">
            <w:pPr>
              <w:pStyle w:val="FSCtblMain"/>
            </w:pPr>
            <w:r>
              <w:t xml:space="preserve">Endo-1,4-beta-xylanase (EC 3.2.1.8) </w:t>
            </w:r>
          </w:p>
          <w:p w14:paraId="40D8F182" w14:textId="77777777" w:rsidR="00915C3D" w:rsidRDefault="00915C3D" w:rsidP="00E1169B">
            <w:pPr>
              <w:pStyle w:val="FSCtblMain"/>
            </w:pPr>
          </w:p>
        </w:tc>
        <w:tc>
          <w:tcPr>
            <w:tcW w:w="4618" w:type="dxa"/>
            <w:tcBorders>
              <w:top w:val="nil"/>
              <w:left w:val="nil"/>
              <w:bottom w:val="nil"/>
              <w:right w:val="nil"/>
            </w:tcBorders>
          </w:tcPr>
          <w:p w14:paraId="5DB5E97B" w14:textId="77777777" w:rsidR="00915C3D" w:rsidRPr="00CE6C75" w:rsidRDefault="00915C3D" w:rsidP="00E1169B">
            <w:pPr>
              <w:pStyle w:val="FSCtblMain"/>
              <w:rPr>
                <w:i/>
              </w:rPr>
            </w:pPr>
            <w:r w:rsidRPr="00CE6C75">
              <w:rPr>
                <w:i/>
              </w:rPr>
              <w:t xml:space="preserve">Aspergillus niger </w:t>
            </w:r>
          </w:p>
          <w:p w14:paraId="26CB0B0C" w14:textId="77777777" w:rsidR="00915C3D" w:rsidRPr="00CE6C75" w:rsidRDefault="00915C3D" w:rsidP="00E1169B">
            <w:pPr>
              <w:pStyle w:val="FSCtblMain"/>
              <w:rPr>
                <w:i/>
              </w:rPr>
            </w:pPr>
            <w:r w:rsidRPr="00CE6C75">
              <w:rPr>
                <w:i/>
              </w:rPr>
              <w:t xml:space="preserve">Aspergillus oryzae </w:t>
            </w:r>
          </w:p>
          <w:p w14:paraId="56738C65" w14:textId="77777777" w:rsidR="00915C3D" w:rsidRPr="00CE6C75" w:rsidRDefault="00915C3D" w:rsidP="00E1169B">
            <w:pPr>
              <w:pStyle w:val="FSCtblMain"/>
              <w:rPr>
                <w:i/>
              </w:rPr>
            </w:pPr>
            <w:r w:rsidRPr="00CE6C75">
              <w:rPr>
                <w:i/>
              </w:rPr>
              <w:t>Aspergillus oryzae</w:t>
            </w:r>
            <w:r>
              <w:t xml:space="preserve">, containing the gene for Endo-1,4-beta-xylanase isolated from </w:t>
            </w:r>
            <w:r w:rsidRPr="00CE6C75">
              <w:rPr>
                <w:i/>
              </w:rPr>
              <w:t xml:space="preserve">Aspergillus aculeatus </w:t>
            </w:r>
          </w:p>
          <w:p w14:paraId="29DDF202" w14:textId="77777777" w:rsidR="00915C3D" w:rsidRPr="00CE6C75" w:rsidRDefault="00915C3D" w:rsidP="00E1169B">
            <w:pPr>
              <w:pStyle w:val="FSCtblMain"/>
              <w:rPr>
                <w:i/>
              </w:rPr>
            </w:pPr>
            <w:r w:rsidRPr="00CE6C75">
              <w:rPr>
                <w:i/>
              </w:rPr>
              <w:t>Aspergillus oryzae</w:t>
            </w:r>
            <w:r>
              <w:t>, containing the gene for Endo-1,4-beta-xylanase isolated from T</w:t>
            </w:r>
            <w:r w:rsidRPr="00CE6C75">
              <w:rPr>
                <w:i/>
              </w:rPr>
              <w:t xml:space="preserve">hermomyces lanuginosus </w:t>
            </w:r>
          </w:p>
          <w:p w14:paraId="4299FF1C" w14:textId="77777777" w:rsidR="00915C3D" w:rsidRPr="00CE6C75" w:rsidRDefault="00915C3D" w:rsidP="00E1169B">
            <w:pPr>
              <w:pStyle w:val="FSCtblMain"/>
              <w:rPr>
                <w:i/>
              </w:rPr>
            </w:pPr>
            <w:r w:rsidRPr="00CE6C75">
              <w:rPr>
                <w:i/>
              </w:rPr>
              <w:t xml:space="preserve">Bacillus amyloliquefaciens </w:t>
            </w:r>
          </w:p>
          <w:p w14:paraId="28DC9A7B" w14:textId="77777777" w:rsidR="00915C3D" w:rsidRPr="00CE6C75" w:rsidRDefault="00915C3D" w:rsidP="00E1169B">
            <w:pPr>
              <w:pStyle w:val="FSCtblMain"/>
              <w:rPr>
                <w:i/>
              </w:rPr>
            </w:pPr>
            <w:r w:rsidRPr="00CE6C75">
              <w:rPr>
                <w:i/>
              </w:rPr>
              <w:t xml:space="preserve">Bacillus subtilis </w:t>
            </w:r>
          </w:p>
          <w:p w14:paraId="321F3B33" w14:textId="77777777" w:rsidR="00915C3D" w:rsidRPr="00CE6C75" w:rsidRDefault="00915C3D" w:rsidP="00E1169B">
            <w:pPr>
              <w:pStyle w:val="FSCtblMain"/>
              <w:rPr>
                <w:i/>
              </w:rPr>
            </w:pPr>
            <w:r w:rsidRPr="00CE6C75">
              <w:rPr>
                <w:i/>
              </w:rPr>
              <w:t>Humicola insolens</w:t>
            </w:r>
          </w:p>
          <w:p w14:paraId="732ED72F" w14:textId="77777777" w:rsidR="00915C3D" w:rsidRPr="009A1196" w:rsidRDefault="00915C3D" w:rsidP="00E1169B">
            <w:pPr>
              <w:pStyle w:val="FSCtblMain"/>
            </w:pPr>
            <w:r w:rsidRPr="00CE6C75">
              <w:rPr>
                <w:i/>
              </w:rPr>
              <w:t xml:space="preserve">Trichoderma reesei </w:t>
            </w:r>
          </w:p>
        </w:tc>
      </w:tr>
    </w:tbl>
    <w:p w14:paraId="58A2E20B" w14:textId="77777777" w:rsidR="00915C3D" w:rsidRPr="00CE6C75" w:rsidRDefault="00915C3D" w:rsidP="00915C3D">
      <w:pPr>
        <w:pStyle w:val="FSCDraftingitem"/>
      </w:pPr>
      <w:r>
        <w:t>and substituting</w:t>
      </w:r>
    </w:p>
    <w:tbl>
      <w:tblPr>
        <w:tblStyle w:val="TableGrid"/>
        <w:tblW w:w="0" w:type="auto"/>
        <w:tblLook w:val="04A0" w:firstRow="1" w:lastRow="0" w:firstColumn="1" w:lastColumn="0" w:noHBand="0" w:noVBand="1"/>
      </w:tblPr>
      <w:tblGrid>
        <w:gridCol w:w="4618"/>
        <w:gridCol w:w="4618"/>
      </w:tblGrid>
      <w:tr w:rsidR="00915C3D" w14:paraId="3401B9EE" w14:textId="77777777" w:rsidTr="00E1169B">
        <w:tc>
          <w:tcPr>
            <w:tcW w:w="4618" w:type="dxa"/>
            <w:tcBorders>
              <w:top w:val="nil"/>
              <w:left w:val="nil"/>
              <w:bottom w:val="nil"/>
              <w:right w:val="nil"/>
            </w:tcBorders>
          </w:tcPr>
          <w:p w14:paraId="7BC6926A" w14:textId="77777777" w:rsidR="00915C3D" w:rsidRDefault="00915C3D" w:rsidP="00E1169B">
            <w:pPr>
              <w:pStyle w:val="FSCtblMain"/>
            </w:pPr>
            <w:r>
              <w:t xml:space="preserve">Endo-1,4-beta-xylanase (EC 3.2.1.8) </w:t>
            </w:r>
          </w:p>
          <w:p w14:paraId="0BEBE539" w14:textId="77777777" w:rsidR="00915C3D" w:rsidRPr="002662A2" w:rsidRDefault="00915C3D" w:rsidP="00E1169B">
            <w:pPr>
              <w:pStyle w:val="FSCtblMain"/>
            </w:pPr>
          </w:p>
        </w:tc>
        <w:tc>
          <w:tcPr>
            <w:tcW w:w="4618" w:type="dxa"/>
            <w:tcBorders>
              <w:top w:val="nil"/>
              <w:left w:val="nil"/>
              <w:bottom w:val="nil"/>
              <w:right w:val="nil"/>
            </w:tcBorders>
          </w:tcPr>
          <w:p w14:paraId="73C560CB" w14:textId="77777777" w:rsidR="00915C3D" w:rsidRPr="00CE6C75" w:rsidRDefault="00915C3D" w:rsidP="00E1169B">
            <w:pPr>
              <w:pStyle w:val="FSCtblMain"/>
              <w:rPr>
                <w:i/>
              </w:rPr>
            </w:pPr>
            <w:r w:rsidRPr="00CE6C75">
              <w:rPr>
                <w:i/>
              </w:rPr>
              <w:t xml:space="preserve">Aspergillus niger </w:t>
            </w:r>
          </w:p>
          <w:p w14:paraId="761F4893" w14:textId="77777777" w:rsidR="00915C3D" w:rsidRPr="00CE6C75" w:rsidRDefault="00915C3D" w:rsidP="00E1169B">
            <w:pPr>
              <w:pStyle w:val="FSCtblMain"/>
              <w:rPr>
                <w:i/>
              </w:rPr>
            </w:pPr>
            <w:r w:rsidRPr="00CE6C75">
              <w:rPr>
                <w:i/>
              </w:rPr>
              <w:t xml:space="preserve">Aspergillus oryzae </w:t>
            </w:r>
          </w:p>
          <w:p w14:paraId="293020C5" w14:textId="77777777" w:rsidR="00915C3D" w:rsidRPr="00CE6C75" w:rsidRDefault="00915C3D" w:rsidP="00E1169B">
            <w:pPr>
              <w:pStyle w:val="FSCtblMain"/>
              <w:rPr>
                <w:i/>
              </w:rPr>
            </w:pPr>
            <w:r w:rsidRPr="00CE6C75">
              <w:rPr>
                <w:i/>
              </w:rPr>
              <w:t>Aspergillus oryzae</w:t>
            </w:r>
            <w:r>
              <w:t xml:space="preserve">, containing the gene for Endo-1,4-beta-xylanase isolated from </w:t>
            </w:r>
            <w:r w:rsidRPr="00CE6C75">
              <w:rPr>
                <w:i/>
              </w:rPr>
              <w:t xml:space="preserve">Aspergillus aculeatus </w:t>
            </w:r>
          </w:p>
          <w:p w14:paraId="3665F8AA" w14:textId="77777777" w:rsidR="00915C3D" w:rsidRDefault="00915C3D" w:rsidP="00E1169B">
            <w:pPr>
              <w:pStyle w:val="FSCtblMain"/>
            </w:pPr>
            <w:r w:rsidRPr="00CE6C75">
              <w:rPr>
                <w:i/>
              </w:rPr>
              <w:t>Aspergillus oryzae</w:t>
            </w:r>
            <w:r>
              <w:t>, containing the gene for Endo-1,4-</w:t>
            </w:r>
          </w:p>
          <w:p w14:paraId="01015619" w14:textId="77777777" w:rsidR="00915C3D" w:rsidRPr="00CE6C75" w:rsidRDefault="00915C3D" w:rsidP="00E1169B">
            <w:pPr>
              <w:pStyle w:val="FSCtblMain"/>
              <w:rPr>
                <w:i/>
              </w:rPr>
            </w:pPr>
            <w:r>
              <w:t xml:space="preserve">beta-xylanase isolated from </w:t>
            </w:r>
            <w:r w:rsidRPr="00CE6C75">
              <w:rPr>
                <w:i/>
              </w:rPr>
              <w:t xml:space="preserve">Thermomyces lanuginosus </w:t>
            </w:r>
          </w:p>
          <w:p w14:paraId="2B50A35F" w14:textId="77777777" w:rsidR="00915C3D" w:rsidRPr="00CE6C75" w:rsidRDefault="00915C3D" w:rsidP="00E1169B">
            <w:pPr>
              <w:pStyle w:val="FSCtblMain"/>
              <w:rPr>
                <w:i/>
              </w:rPr>
            </w:pPr>
            <w:r w:rsidRPr="00CE6C75">
              <w:rPr>
                <w:i/>
              </w:rPr>
              <w:t xml:space="preserve">Bacillus amyloliquefaciens </w:t>
            </w:r>
          </w:p>
          <w:p w14:paraId="4F984662" w14:textId="77777777" w:rsidR="00915C3D" w:rsidRPr="00CE6C75" w:rsidRDefault="00915C3D" w:rsidP="00E1169B">
            <w:pPr>
              <w:pStyle w:val="FSCtblMain"/>
              <w:rPr>
                <w:i/>
              </w:rPr>
            </w:pPr>
            <w:r w:rsidRPr="00CE6C75">
              <w:rPr>
                <w:i/>
              </w:rPr>
              <w:t xml:space="preserve">Bacillus subtilis </w:t>
            </w:r>
          </w:p>
          <w:p w14:paraId="1FD0FEE6" w14:textId="77777777" w:rsidR="00915C3D" w:rsidRPr="00CE6C75" w:rsidRDefault="00915C3D" w:rsidP="00E1169B">
            <w:pPr>
              <w:pStyle w:val="FSCtblMain"/>
              <w:rPr>
                <w:i/>
              </w:rPr>
            </w:pPr>
            <w:r w:rsidRPr="00CE6C75">
              <w:rPr>
                <w:i/>
              </w:rPr>
              <w:t>Bacillus subtilis</w:t>
            </w:r>
            <w:r w:rsidRPr="009C1CAA">
              <w:t xml:space="preserve">, containing the gene for </w:t>
            </w:r>
            <w:r w:rsidRPr="00A50A79">
              <w:t>Endo-1,4-beta-xylanase</w:t>
            </w:r>
            <w:r w:rsidRPr="009C1CAA">
              <w:t xml:space="preserve"> isolated from </w:t>
            </w:r>
            <w:r w:rsidRPr="00CE6C75">
              <w:rPr>
                <w:i/>
              </w:rPr>
              <w:t>Pseudoalteromonas haloplanktis</w:t>
            </w:r>
          </w:p>
          <w:p w14:paraId="2FCF7EE5" w14:textId="77777777" w:rsidR="00915C3D" w:rsidRPr="00CE6C75" w:rsidRDefault="00915C3D" w:rsidP="00E1169B">
            <w:pPr>
              <w:pStyle w:val="FSCtblMain"/>
              <w:rPr>
                <w:i/>
              </w:rPr>
            </w:pPr>
            <w:r w:rsidRPr="00CE6C75">
              <w:rPr>
                <w:i/>
              </w:rPr>
              <w:t>Humicola insolens</w:t>
            </w:r>
          </w:p>
          <w:p w14:paraId="4643D9A7" w14:textId="77777777" w:rsidR="00915C3D" w:rsidRPr="002662A2" w:rsidRDefault="00915C3D" w:rsidP="00E1169B">
            <w:pPr>
              <w:pStyle w:val="FSCtblMain"/>
            </w:pPr>
            <w:r w:rsidRPr="00CE6C75">
              <w:rPr>
                <w:i/>
              </w:rPr>
              <w:t>Trichoderma reesei</w:t>
            </w:r>
          </w:p>
        </w:tc>
      </w:tr>
    </w:tbl>
    <w:p w14:paraId="493A49F1" w14:textId="77777777" w:rsidR="0012388D" w:rsidRDefault="0012388D" w:rsidP="007844FF">
      <w:pPr>
        <w:widowControl/>
        <w:rPr>
          <w:rFonts w:cs="Arial"/>
        </w:rPr>
      </w:pPr>
    </w:p>
    <w:sectPr w:rsidR="0012388D"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F992A" w14:textId="77777777" w:rsidR="005471BA" w:rsidRDefault="005471BA">
      <w:r>
        <w:separator/>
      </w:r>
    </w:p>
    <w:p w14:paraId="3F8384D3" w14:textId="77777777" w:rsidR="005471BA" w:rsidRDefault="005471BA"/>
  </w:endnote>
  <w:endnote w:type="continuationSeparator" w:id="0">
    <w:p w14:paraId="04BD073F" w14:textId="77777777" w:rsidR="005471BA" w:rsidRDefault="005471BA">
      <w:r>
        <w:continuationSeparator/>
      </w:r>
    </w:p>
    <w:p w14:paraId="62CBA5EB" w14:textId="77777777" w:rsidR="005471BA" w:rsidRDefault="005471BA"/>
  </w:endnote>
  <w:endnote w:type="continuationNotice" w:id="1">
    <w:p w14:paraId="28F3C7AC" w14:textId="77777777" w:rsidR="005471BA" w:rsidRDefault="00547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CE377" w14:textId="77777777" w:rsidR="005471BA" w:rsidRDefault="005471B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9F265E" w14:textId="77777777" w:rsidR="005471BA" w:rsidRDefault="00547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0A6C6293" w14:textId="5C92E9A5" w:rsidR="005471BA" w:rsidRDefault="005471BA" w:rsidP="00A671E6">
        <w:pPr>
          <w:pStyle w:val="Footer"/>
          <w:jc w:val="center"/>
        </w:pPr>
        <w:r>
          <w:fldChar w:fldCharType="begin"/>
        </w:r>
        <w:r>
          <w:instrText xml:space="preserve"> PAGE   \* MERGEFORMAT </w:instrText>
        </w:r>
        <w:r>
          <w:fldChar w:fldCharType="separate"/>
        </w:r>
        <w:r w:rsidR="001F6EAB">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20A70" w14:textId="77777777" w:rsidR="005471BA" w:rsidRDefault="005471BA">
      <w:r>
        <w:separator/>
      </w:r>
    </w:p>
  </w:footnote>
  <w:footnote w:type="continuationSeparator" w:id="0">
    <w:p w14:paraId="50137F5D" w14:textId="77777777" w:rsidR="005471BA" w:rsidRDefault="005471BA">
      <w:r>
        <w:continuationSeparator/>
      </w:r>
    </w:p>
  </w:footnote>
  <w:footnote w:type="continuationNotice" w:id="1">
    <w:p w14:paraId="7559CA2E" w14:textId="77777777" w:rsidR="005471BA" w:rsidRDefault="005471BA"/>
  </w:footnote>
  <w:footnote w:id="2">
    <w:p w14:paraId="5E336609" w14:textId="4FF00F25" w:rsidR="005471BA" w:rsidRPr="00600D62" w:rsidRDefault="005471BA">
      <w:pPr>
        <w:pStyle w:val="FootnoteText"/>
        <w:rPr>
          <w:lang w:val="en-AU"/>
        </w:rPr>
      </w:pPr>
      <w:r>
        <w:rPr>
          <w:rStyle w:val="FootnoteReference"/>
        </w:rPr>
        <w:footnoteRef/>
      </w:r>
      <w:r>
        <w:t xml:space="preserve"> </w:t>
      </w:r>
      <w:r w:rsidRPr="00C409D8">
        <w:rPr>
          <w:sz w:val="18"/>
        </w:rPr>
        <w:t>The name of the enzyme that is used throughout the Application is endo ß(1,4) xylanase. However, the name that is currently included in Schedule 18 is ‘endo-1,4-beta-xylanase’. Both names refer to the same enzyme with an EC number of 3.2.1.8. The latter is the name used in the draft variation for this enzyme.</w:t>
      </w:r>
    </w:p>
  </w:footnote>
  <w:footnote w:id="3">
    <w:p w14:paraId="6A103A49" w14:textId="37F21668" w:rsidR="005471BA" w:rsidRPr="00C31BE8" w:rsidRDefault="005471BA" w:rsidP="00A02290">
      <w:pPr>
        <w:pStyle w:val="FootnoteText"/>
        <w:rPr>
          <w:sz w:val="18"/>
          <w:lang w:val="en-AU"/>
        </w:rPr>
      </w:pPr>
      <w:r w:rsidRPr="00C31BE8">
        <w:rPr>
          <w:rStyle w:val="FootnoteReference"/>
          <w:sz w:val="18"/>
        </w:rPr>
        <w:footnoteRef/>
      </w:r>
      <w:r w:rsidRPr="00C31BE8">
        <w:rPr>
          <w:sz w:val="18"/>
        </w:rPr>
        <w:t xml:space="preserve"> Under </w:t>
      </w:r>
      <w:r>
        <w:rPr>
          <w:sz w:val="18"/>
        </w:rPr>
        <w:t>s</w:t>
      </w:r>
      <w:r w:rsidRPr="00C31BE8">
        <w:rPr>
          <w:sz w:val="18"/>
        </w:rPr>
        <w:t>ection 1.1.2—13(3)(b), an additive permitted as a GMP food additive can also be used as a processing aid.</w:t>
      </w:r>
    </w:p>
  </w:footnote>
  <w:footnote w:id="4">
    <w:p w14:paraId="42AB7817" w14:textId="17BC6F22" w:rsidR="005471BA" w:rsidRPr="00C31BE8" w:rsidRDefault="005471BA" w:rsidP="00A02290">
      <w:pPr>
        <w:pStyle w:val="FootnoteText"/>
        <w:rPr>
          <w:sz w:val="18"/>
          <w:szCs w:val="18"/>
          <w:lang w:val="en-AU"/>
        </w:rPr>
      </w:pPr>
      <w:r w:rsidRPr="00C31BE8">
        <w:rPr>
          <w:rStyle w:val="FootnoteReference"/>
          <w:sz w:val="18"/>
          <w:szCs w:val="18"/>
        </w:rPr>
        <w:footnoteRef/>
      </w:r>
      <w:r w:rsidRPr="00C31BE8">
        <w:rPr>
          <w:sz w:val="18"/>
          <w:szCs w:val="18"/>
        </w:rPr>
        <w:t xml:space="preserve"> </w:t>
      </w:r>
      <w:r w:rsidRPr="00C31BE8">
        <w:rPr>
          <w:sz w:val="18"/>
          <w:szCs w:val="18"/>
          <w:lang w:val="en-AU"/>
        </w:rPr>
        <w:t xml:space="preserve">Copy available upon request to </w:t>
      </w:r>
      <w:hyperlink r:id="rId1" w:history="1">
        <w:r w:rsidRPr="00BB0660">
          <w:rPr>
            <w:rStyle w:val="Hyperlink"/>
            <w:sz w:val="18"/>
            <w:szCs w:val="18"/>
            <w:lang w:val="en-AU"/>
          </w:rPr>
          <w:t>standards.management@foodstandards.gov.au</w:t>
        </w:r>
      </w:hyperlink>
      <w:r>
        <w:rPr>
          <w:sz w:val="18"/>
          <w:szCs w:val="18"/>
          <w:lang w:val="en-AU"/>
        </w:rPr>
        <w:t xml:space="preserve">. </w:t>
      </w:r>
      <w:r w:rsidRPr="00CC05EC">
        <w:rPr>
          <w:sz w:val="18"/>
          <w:szCs w:val="18"/>
          <w:lang w:val="en-AU"/>
        </w:rPr>
        <w:t xml:space="preserve"> </w:t>
      </w:r>
      <w:r>
        <w:rPr>
          <w:sz w:val="18"/>
          <w:szCs w:val="18"/>
          <w:lang w:val="en-AU"/>
        </w:rPr>
        <w:t xml:space="preserve"> </w:t>
      </w:r>
      <w:hyperlink r:id="rId2" w:history="1"/>
      <w:r>
        <w:rPr>
          <w:sz w:val="18"/>
          <w:szCs w:val="18"/>
          <w:lang w:val="en-AU"/>
        </w:rPr>
        <w:t xml:space="preserve"> </w:t>
      </w:r>
      <w:r w:rsidRPr="00C31BE8">
        <w:rPr>
          <w:sz w:val="18"/>
          <w:szCs w:val="18"/>
          <w:lang w:val="en-AU"/>
        </w:rPr>
        <w:t xml:space="preserve"> </w:t>
      </w:r>
    </w:p>
  </w:footnote>
  <w:footnote w:id="5">
    <w:p w14:paraId="59133DEC" w14:textId="3300323C" w:rsidR="005471BA" w:rsidRPr="00C31BE8" w:rsidRDefault="005471BA" w:rsidP="00A02290">
      <w:pPr>
        <w:pStyle w:val="FootnoteText"/>
        <w:rPr>
          <w:i/>
          <w:sz w:val="18"/>
          <w:lang w:val="en-AU"/>
        </w:rPr>
      </w:pPr>
      <w:r w:rsidRPr="00C31BE8">
        <w:rPr>
          <w:rStyle w:val="FootnoteReference"/>
          <w:sz w:val="18"/>
        </w:rPr>
        <w:footnoteRef/>
      </w:r>
      <w:r w:rsidRPr="00C31BE8">
        <w:rPr>
          <w:sz w:val="18"/>
        </w:rPr>
        <w:t xml:space="preserve"> Paper prepared by an electronic working group led by Iran for the </w:t>
      </w:r>
      <w:r w:rsidRPr="00C31BE8">
        <w:rPr>
          <w:sz w:val="18"/>
          <w:lang w:val="en-AU"/>
        </w:rPr>
        <w:t>Joint FAO/WHO Food Standards Programme Codex Committee on Food Additives (CCFA) 49</w:t>
      </w:r>
      <w:r w:rsidRPr="00C31BE8">
        <w:rPr>
          <w:sz w:val="18"/>
          <w:vertAlign w:val="superscript"/>
          <w:lang w:val="en-AU"/>
        </w:rPr>
        <w:t>th</w:t>
      </w:r>
      <w:r w:rsidRPr="00C31BE8">
        <w:rPr>
          <w:sz w:val="18"/>
          <w:lang w:val="en-AU"/>
        </w:rPr>
        <w:t xml:space="preserve"> Session (March 2017) </w:t>
      </w:r>
      <w:r w:rsidRPr="00C31BE8">
        <w:rPr>
          <w:i/>
          <w:sz w:val="18"/>
          <w:lang w:val="en-AU"/>
        </w:rPr>
        <w:t xml:space="preserve">Proposed draft revision to the International Numbering System (INS) for food additives </w:t>
      </w:r>
      <w:r w:rsidRPr="00C31BE8">
        <w:rPr>
          <w:sz w:val="18"/>
          <w:lang w:val="en-AU"/>
        </w:rPr>
        <w:t>(CAC/GL 36-1989)</w:t>
      </w:r>
      <w:r>
        <w:rPr>
          <w:sz w:val="18"/>
          <w:lang w:val="en-AU"/>
        </w:rPr>
        <w:t>.</w:t>
      </w:r>
    </w:p>
  </w:footnote>
  <w:footnote w:id="6">
    <w:p w14:paraId="592A8991" w14:textId="5D52641A" w:rsidR="005471BA" w:rsidRPr="005E491F" w:rsidRDefault="005471BA" w:rsidP="00A02290">
      <w:pPr>
        <w:pStyle w:val="FootnoteText"/>
        <w:rPr>
          <w:lang w:val="en-AU"/>
        </w:rPr>
      </w:pPr>
      <w:r w:rsidRPr="00C31BE8">
        <w:rPr>
          <w:rStyle w:val="FootnoteReference"/>
          <w:sz w:val="18"/>
        </w:rPr>
        <w:footnoteRef/>
      </w:r>
      <w:r w:rsidRPr="00C31BE8">
        <w:rPr>
          <w:sz w:val="18"/>
        </w:rPr>
        <w:t xml:space="preserve"> </w:t>
      </w:r>
      <w:r w:rsidRPr="00C31BE8">
        <w:rPr>
          <w:sz w:val="18"/>
          <w:lang w:val="en-AU"/>
        </w:rPr>
        <w:t>Budnik LT, Scheer E, Burge PS, Baur</w:t>
      </w:r>
      <w:bookmarkStart w:id="49" w:name="_GoBack"/>
      <w:bookmarkEnd w:id="49"/>
      <w:r w:rsidRPr="00C31BE8">
        <w:rPr>
          <w:sz w:val="18"/>
          <w:lang w:val="en-AU"/>
        </w:rPr>
        <w:t xml:space="preserve"> X (2017) Sensitising effects of genetically modified enzymes used in flavour, fragrance, detergence and pharmaceutical production; cross-sectional study. Occupational and Environmental Medicine 74(1):39-45</w:t>
      </w:r>
      <w:r>
        <w:rPr>
          <w:sz w:val="18"/>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6FEDE" w14:textId="77777777" w:rsidR="005471BA" w:rsidRDefault="005471BA">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223"/>
    <w:multiLevelType w:val="hybridMultilevel"/>
    <w:tmpl w:val="890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B07009"/>
    <w:multiLevelType w:val="multilevel"/>
    <w:tmpl w:val="9B0EF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059E7"/>
    <w:rsid w:val="000078B6"/>
    <w:rsid w:val="00010E79"/>
    <w:rsid w:val="00011187"/>
    <w:rsid w:val="00014E34"/>
    <w:rsid w:val="00016EA7"/>
    <w:rsid w:val="00021B2F"/>
    <w:rsid w:val="00030EFE"/>
    <w:rsid w:val="000332AE"/>
    <w:rsid w:val="00035FF3"/>
    <w:rsid w:val="00037E10"/>
    <w:rsid w:val="00040F08"/>
    <w:rsid w:val="000418F0"/>
    <w:rsid w:val="00044FB1"/>
    <w:rsid w:val="00045A01"/>
    <w:rsid w:val="00051021"/>
    <w:rsid w:val="0005136C"/>
    <w:rsid w:val="000524F0"/>
    <w:rsid w:val="00052D54"/>
    <w:rsid w:val="00054E4B"/>
    <w:rsid w:val="000576EB"/>
    <w:rsid w:val="00057EFC"/>
    <w:rsid w:val="00064B2D"/>
    <w:rsid w:val="00065F1F"/>
    <w:rsid w:val="00074AA2"/>
    <w:rsid w:val="00076D33"/>
    <w:rsid w:val="00076D3B"/>
    <w:rsid w:val="00077859"/>
    <w:rsid w:val="00077AEA"/>
    <w:rsid w:val="00081B0A"/>
    <w:rsid w:val="00087CF5"/>
    <w:rsid w:val="00092FC2"/>
    <w:rsid w:val="00093FE1"/>
    <w:rsid w:val="00094359"/>
    <w:rsid w:val="000A0E8D"/>
    <w:rsid w:val="000A267F"/>
    <w:rsid w:val="000A2D93"/>
    <w:rsid w:val="000A3D8B"/>
    <w:rsid w:val="000B33B3"/>
    <w:rsid w:val="000B427A"/>
    <w:rsid w:val="000B6AF2"/>
    <w:rsid w:val="000B7304"/>
    <w:rsid w:val="000C2B65"/>
    <w:rsid w:val="000C3850"/>
    <w:rsid w:val="000C6280"/>
    <w:rsid w:val="000D6FD4"/>
    <w:rsid w:val="000D7B1C"/>
    <w:rsid w:val="000E0AE4"/>
    <w:rsid w:val="000E1EA4"/>
    <w:rsid w:val="000E3DBC"/>
    <w:rsid w:val="000E662F"/>
    <w:rsid w:val="000F3796"/>
    <w:rsid w:val="000F3CFE"/>
    <w:rsid w:val="000F6568"/>
    <w:rsid w:val="00101D08"/>
    <w:rsid w:val="00102819"/>
    <w:rsid w:val="00104544"/>
    <w:rsid w:val="0010778D"/>
    <w:rsid w:val="001122EC"/>
    <w:rsid w:val="00116104"/>
    <w:rsid w:val="0012388D"/>
    <w:rsid w:val="00123CB3"/>
    <w:rsid w:val="00133B98"/>
    <w:rsid w:val="00136B57"/>
    <w:rsid w:val="00140A7A"/>
    <w:rsid w:val="00144912"/>
    <w:rsid w:val="00150B54"/>
    <w:rsid w:val="0015187A"/>
    <w:rsid w:val="00156131"/>
    <w:rsid w:val="001568F8"/>
    <w:rsid w:val="00160A7C"/>
    <w:rsid w:val="00164DD5"/>
    <w:rsid w:val="00165A8B"/>
    <w:rsid w:val="00167CCA"/>
    <w:rsid w:val="00180655"/>
    <w:rsid w:val="00182C4C"/>
    <w:rsid w:val="001878C5"/>
    <w:rsid w:val="0019399D"/>
    <w:rsid w:val="00197D8D"/>
    <w:rsid w:val="001A139C"/>
    <w:rsid w:val="001A1A75"/>
    <w:rsid w:val="001A4602"/>
    <w:rsid w:val="001A7E9A"/>
    <w:rsid w:val="001B5B76"/>
    <w:rsid w:val="001C139F"/>
    <w:rsid w:val="001C1B5C"/>
    <w:rsid w:val="001C27A3"/>
    <w:rsid w:val="001C609B"/>
    <w:rsid w:val="001C6725"/>
    <w:rsid w:val="001C7899"/>
    <w:rsid w:val="001D43F6"/>
    <w:rsid w:val="001E09FA"/>
    <w:rsid w:val="001E508E"/>
    <w:rsid w:val="001F6AF0"/>
    <w:rsid w:val="001F6EAB"/>
    <w:rsid w:val="001F7C8B"/>
    <w:rsid w:val="001F7F63"/>
    <w:rsid w:val="002004D2"/>
    <w:rsid w:val="00202A6F"/>
    <w:rsid w:val="00211414"/>
    <w:rsid w:val="0022197C"/>
    <w:rsid w:val="00221D07"/>
    <w:rsid w:val="00224C0C"/>
    <w:rsid w:val="00224E3B"/>
    <w:rsid w:val="00224FFC"/>
    <w:rsid w:val="00225B8F"/>
    <w:rsid w:val="00227E4A"/>
    <w:rsid w:val="002421C1"/>
    <w:rsid w:val="002435C6"/>
    <w:rsid w:val="00250197"/>
    <w:rsid w:val="00254EEF"/>
    <w:rsid w:val="002552D9"/>
    <w:rsid w:val="0026387E"/>
    <w:rsid w:val="00263A54"/>
    <w:rsid w:val="00263D87"/>
    <w:rsid w:val="0027336D"/>
    <w:rsid w:val="002758A0"/>
    <w:rsid w:val="0029204E"/>
    <w:rsid w:val="00292B9B"/>
    <w:rsid w:val="002A0194"/>
    <w:rsid w:val="002A08B6"/>
    <w:rsid w:val="002A5F8B"/>
    <w:rsid w:val="002A6052"/>
    <w:rsid w:val="002A7F6C"/>
    <w:rsid w:val="002B0071"/>
    <w:rsid w:val="002B19A3"/>
    <w:rsid w:val="002C121A"/>
    <w:rsid w:val="002C129E"/>
    <w:rsid w:val="002C1A3B"/>
    <w:rsid w:val="002C52DD"/>
    <w:rsid w:val="002D77CD"/>
    <w:rsid w:val="002E16D5"/>
    <w:rsid w:val="002E1820"/>
    <w:rsid w:val="002E26EB"/>
    <w:rsid w:val="002E57BA"/>
    <w:rsid w:val="002F35EA"/>
    <w:rsid w:val="002F3601"/>
    <w:rsid w:val="002F6488"/>
    <w:rsid w:val="00305C54"/>
    <w:rsid w:val="00307457"/>
    <w:rsid w:val="0031016C"/>
    <w:rsid w:val="00310C47"/>
    <w:rsid w:val="00312E17"/>
    <w:rsid w:val="0031426B"/>
    <w:rsid w:val="003213F9"/>
    <w:rsid w:val="00323AB6"/>
    <w:rsid w:val="00323DBF"/>
    <w:rsid w:val="00327867"/>
    <w:rsid w:val="00332B12"/>
    <w:rsid w:val="00337CBC"/>
    <w:rsid w:val="003428FC"/>
    <w:rsid w:val="00346622"/>
    <w:rsid w:val="003507DB"/>
    <w:rsid w:val="00351B07"/>
    <w:rsid w:val="0036077D"/>
    <w:rsid w:val="0036533D"/>
    <w:rsid w:val="0037044F"/>
    <w:rsid w:val="00371B29"/>
    <w:rsid w:val="003766F8"/>
    <w:rsid w:val="00380106"/>
    <w:rsid w:val="003814F0"/>
    <w:rsid w:val="00381E07"/>
    <w:rsid w:val="003853AB"/>
    <w:rsid w:val="00385788"/>
    <w:rsid w:val="0038628C"/>
    <w:rsid w:val="00390C4D"/>
    <w:rsid w:val="00391769"/>
    <w:rsid w:val="003953E1"/>
    <w:rsid w:val="003956B3"/>
    <w:rsid w:val="00397491"/>
    <w:rsid w:val="003A0A4D"/>
    <w:rsid w:val="003A3223"/>
    <w:rsid w:val="003A3D30"/>
    <w:rsid w:val="003A68BE"/>
    <w:rsid w:val="003A7B84"/>
    <w:rsid w:val="003C3579"/>
    <w:rsid w:val="003C4969"/>
    <w:rsid w:val="003D02BE"/>
    <w:rsid w:val="003D2CDC"/>
    <w:rsid w:val="003E1CDC"/>
    <w:rsid w:val="003E2751"/>
    <w:rsid w:val="003E41D5"/>
    <w:rsid w:val="003E46BA"/>
    <w:rsid w:val="003F4252"/>
    <w:rsid w:val="003F74C1"/>
    <w:rsid w:val="00401ADE"/>
    <w:rsid w:val="00402D87"/>
    <w:rsid w:val="00405671"/>
    <w:rsid w:val="00405B1A"/>
    <w:rsid w:val="00410C76"/>
    <w:rsid w:val="00411907"/>
    <w:rsid w:val="004153A6"/>
    <w:rsid w:val="00417EE3"/>
    <w:rsid w:val="004207EB"/>
    <w:rsid w:val="00421730"/>
    <w:rsid w:val="00422EC9"/>
    <w:rsid w:val="00423AC7"/>
    <w:rsid w:val="00432A42"/>
    <w:rsid w:val="00435661"/>
    <w:rsid w:val="00437276"/>
    <w:rsid w:val="004410C7"/>
    <w:rsid w:val="00442EE0"/>
    <w:rsid w:val="0044328C"/>
    <w:rsid w:val="00443B25"/>
    <w:rsid w:val="00450BE2"/>
    <w:rsid w:val="00453646"/>
    <w:rsid w:val="00456B54"/>
    <w:rsid w:val="00456BD5"/>
    <w:rsid w:val="00462286"/>
    <w:rsid w:val="00464643"/>
    <w:rsid w:val="00470AA5"/>
    <w:rsid w:val="004735F7"/>
    <w:rsid w:val="00486793"/>
    <w:rsid w:val="00486C66"/>
    <w:rsid w:val="00490F61"/>
    <w:rsid w:val="00492407"/>
    <w:rsid w:val="00494A3F"/>
    <w:rsid w:val="00497900"/>
    <w:rsid w:val="004A2037"/>
    <w:rsid w:val="004A7184"/>
    <w:rsid w:val="004A793C"/>
    <w:rsid w:val="004B047B"/>
    <w:rsid w:val="004B0FD9"/>
    <w:rsid w:val="004B4CDC"/>
    <w:rsid w:val="004C459C"/>
    <w:rsid w:val="004D121E"/>
    <w:rsid w:val="004D1B1C"/>
    <w:rsid w:val="004D2057"/>
    <w:rsid w:val="004E6C34"/>
    <w:rsid w:val="004F1C41"/>
    <w:rsid w:val="004F4F98"/>
    <w:rsid w:val="004F69F6"/>
    <w:rsid w:val="004F79AC"/>
    <w:rsid w:val="005051DD"/>
    <w:rsid w:val="00506E9B"/>
    <w:rsid w:val="00507513"/>
    <w:rsid w:val="00514F92"/>
    <w:rsid w:val="005207D8"/>
    <w:rsid w:val="00523930"/>
    <w:rsid w:val="005244F1"/>
    <w:rsid w:val="00526D86"/>
    <w:rsid w:val="00534EAC"/>
    <w:rsid w:val="00537CDC"/>
    <w:rsid w:val="00540672"/>
    <w:rsid w:val="005471BA"/>
    <w:rsid w:val="00560185"/>
    <w:rsid w:val="00560B05"/>
    <w:rsid w:val="00562917"/>
    <w:rsid w:val="0056331C"/>
    <w:rsid w:val="00570BF5"/>
    <w:rsid w:val="00571B8C"/>
    <w:rsid w:val="00575ED2"/>
    <w:rsid w:val="00580DDF"/>
    <w:rsid w:val="005811B7"/>
    <w:rsid w:val="00582776"/>
    <w:rsid w:val="00583B6F"/>
    <w:rsid w:val="00586228"/>
    <w:rsid w:val="00586AAE"/>
    <w:rsid w:val="005946D3"/>
    <w:rsid w:val="00597631"/>
    <w:rsid w:val="005A572E"/>
    <w:rsid w:val="005B084E"/>
    <w:rsid w:val="005B450E"/>
    <w:rsid w:val="005B6AF4"/>
    <w:rsid w:val="005C04CB"/>
    <w:rsid w:val="005C2698"/>
    <w:rsid w:val="005C536E"/>
    <w:rsid w:val="005D16AD"/>
    <w:rsid w:val="005D2016"/>
    <w:rsid w:val="005D3A61"/>
    <w:rsid w:val="005D72E1"/>
    <w:rsid w:val="005E06C0"/>
    <w:rsid w:val="005E25F6"/>
    <w:rsid w:val="005E491F"/>
    <w:rsid w:val="005E58D3"/>
    <w:rsid w:val="005E5AB9"/>
    <w:rsid w:val="005E667F"/>
    <w:rsid w:val="005E6E16"/>
    <w:rsid w:val="005F400E"/>
    <w:rsid w:val="005F660D"/>
    <w:rsid w:val="005F7342"/>
    <w:rsid w:val="00600D62"/>
    <w:rsid w:val="00610A3C"/>
    <w:rsid w:val="006138D7"/>
    <w:rsid w:val="00615E83"/>
    <w:rsid w:val="00616017"/>
    <w:rsid w:val="006233B1"/>
    <w:rsid w:val="00627F48"/>
    <w:rsid w:val="0063455F"/>
    <w:rsid w:val="00635814"/>
    <w:rsid w:val="00635CFD"/>
    <w:rsid w:val="00640442"/>
    <w:rsid w:val="006532E3"/>
    <w:rsid w:val="006601FA"/>
    <w:rsid w:val="00663FCF"/>
    <w:rsid w:val="006644F5"/>
    <w:rsid w:val="006652A2"/>
    <w:rsid w:val="00666E66"/>
    <w:rsid w:val="00672038"/>
    <w:rsid w:val="00674AA7"/>
    <w:rsid w:val="00683071"/>
    <w:rsid w:val="00692490"/>
    <w:rsid w:val="006969CC"/>
    <w:rsid w:val="00696A15"/>
    <w:rsid w:val="006A302F"/>
    <w:rsid w:val="006A3F00"/>
    <w:rsid w:val="006A48A7"/>
    <w:rsid w:val="006A5D40"/>
    <w:rsid w:val="006B05A1"/>
    <w:rsid w:val="006B3D0A"/>
    <w:rsid w:val="006B3EDD"/>
    <w:rsid w:val="006B75ED"/>
    <w:rsid w:val="006C0A12"/>
    <w:rsid w:val="006C116D"/>
    <w:rsid w:val="006C22A7"/>
    <w:rsid w:val="006C5CF5"/>
    <w:rsid w:val="006C70CB"/>
    <w:rsid w:val="006D319A"/>
    <w:rsid w:val="006D33FF"/>
    <w:rsid w:val="006E10A1"/>
    <w:rsid w:val="006E2EB4"/>
    <w:rsid w:val="006E45BB"/>
    <w:rsid w:val="006F4A82"/>
    <w:rsid w:val="006F5D6A"/>
    <w:rsid w:val="00710C37"/>
    <w:rsid w:val="00717426"/>
    <w:rsid w:val="00724FA4"/>
    <w:rsid w:val="00730800"/>
    <w:rsid w:val="00731D77"/>
    <w:rsid w:val="00751428"/>
    <w:rsid w:val="00755F02"/>
    <w:rsid w:val="007602AA"/>
    <w:rsid w:val="007609A0"/>
    <w:rsid w:val="0076254A"/>
    <w:rsid w:val="007652EF"/>
    <w:rsid w:val="00765DE1"/>
    <w:rsid w:val="007716A5"/>
    <w:rsid w:val="00772BDC"/>
    <w:rsid w:val="00773A59"/>
    <w:rsid w:val="00777437"/>
    <w:rsid w:val="007777DA"/>
    <w:rsid w:val="00780792"/>
    <w:rsid w:val="0078309E"/>
    <w:rsid w:val="007844FF"/>
    <w:rsid w:val="00785FC2"/>
    <w:rsid w:val="00787635"/>
    <w:rsid w:val="00795D86"/>
    <w:rsid w:val="007A0A14"/>
    <w:rsid w:val="007A111E"/>
    <w:rsid w:val="007A44B4"/>
    <w:rsid w:val="007A53BF"/>
    <w:rsid w:val="007A5AD7"/>
    <w:rsid w:val="007A7D3D"/>
    <w:rsid w:val="007B225D"/>
    <w:rsid w:val="007B37B3"/>
    <w:rsid w:val="007C1C64"/>
    <w:rsid w:val="007C22CB"/>
    <w:rsid w:val="007C2F06"/>
    <w:rsid w:val="007C4CF6"/>
    <w:rsid w:val="007D0189"/>
    <w:rsid w:val="007E48BC"/>
    <w:rsid w:val="007E4962"/>
    <w:rsid w:val="007E79F7"/>
    <w:rsid w:val="007F18DE"/>
    <w:rsid w:val="007F3630"/>
    <w:rsid w:val="007F7BF7"/>
    <w:rsid w:val="00804A67"/>
    <w:rsid w:val="008052EC"/>
    <w:rsid w:val="00807559"/>
    <w:rsid w:val="00813464"/>
    <w:rsid w:val="00815096"/>
    <w:rsid w:val="00816F7F"/>
    <w:rsid w:val="00831154"/>
    <w:rsid w:val="008450BC"/>
    <w:rsid w:val="00847066"/>
    <w:rsid w:val="00850B09"/>
    <w:rsid w:val="00852BC2"/>
    <w:rsid w:val="0085334B"/>
    <w:rsid w:val="008537BA"/>
    <w:rsid w:val="00856712"/>
    <w:rsid w:val="00856814"/>
    <w:rsid w:val="00860808"/>
    <w:rsid w:val="00861C13"/>
    <w:rsid w:val="00862349"/>
    <w:rsid w:val="0086571E"/>
    <w:rsid w:val="00870214"/>
    <w:rsid w:val="00871116"/>
    <w:rsid w:val="00872E9A"/>
    <w:rsid w:val="00873FB3"/>
    <w:rsid w:val="00885C51"/>
    <w:rsid w:val="008875AF"/>
    <w:rsid w:val="00896B85"/>
    <w:rsid w:val="008976BC"/>
    <w:rsid w:val="008A243D"/>
    <w:rsid w:val="008A4069"/>
    <w:rsid w:val="008A469D"/>
    <w:rsid w:val="008B0321"/>
    <w:rsid w:val="008B0BF3"/>
    <w:rsid w:val="008B69C9"/>
    <w:rsid w:val="008B7190"/>
    <w:rsid w:val="008C4E76"/>
    <w:rsid w:val="008D06C6"/>
    <w:rsid w:val="008D5E9D"/>
    <w:rsid w:val="008E013D"/>
    <w:rsid w:val="008E6250"/>
    <w:rsid w:val="008F67A2"/>
    <w:rsid w:val="00903038"/>
    <w:rsid w:val="00907F30"/>
    <w:rsid w:val="0091291F"/>
    <w:rsid w:val="0091551E"/>
    <w:rsid w:val="00915C3D"/>
    <w:rsid w:val="00916162"/>
    <w:rsid w:val="00916992"/>
    <w:rsid w:val="00917C6F"/>
    <w:rsid w:val="00920249"/>
    <w:rsid w:val="00932F14"/>
    <w:rsid w:val="009340FE"/>
    <w:rsid w:val="0093573B"/>
    <w:rsid w:val="0094247F"/>
    <w:rsid w:val="00942D60"/>
    <w:rsid w:val="0094358A"/>
    <w:rsid w:val="009460FA"/>
    <w:rsid w:val="00947534"/>
    <w:rsid w:val="009478A1"/>
    <w:rsid w:val="00951859"/>
    <w:rsid w:val="00953E03"/>
    <w:rsid w:val="0095514C"/>
    <w:rsid w:val="009557F9"/>
    <w:rsid w:val="009636BE"/>
    <w:rsid w:val="0096523B"/>
    <w:rsid w:val="00972D06"/>
    <w:rsid w:val="009730D8"/>
    <w:rsid w:val="0097795F"/>
    <w:rsid w:val="0098056F"/>
    <w:rsid w:val="00992D75"/>
    <w:rsid w:val="0099323D"/>
    <w:rsid w:val="0099623A"/>
    <w:rsid w:val="009A19DC"/>
    <w:rsid w:val="009A2699"/>
    <w:rsid w:val="009A2DC9"/>
    <w:rsid w:val="009A391C"/>
    <w:rsid w:val="009A50E2"/>
    <w:rsid w:val="009B296B"/>
    <w:rsid w:val="009B4077"/>
    <w:rsid w:val="009B7A9E"/>
    <w:rsid w:val="009C17BF"/>
    <w:rsid w:val="009C3B31"/>
    <w:rsid w:val="009C46E4"/>
    <w:rsid w:val="009E0A61"/>
    <w:rsid w:val="009E3010"/>
    <w:rsid w:val="009E46F5"/>
    <w:rsid w:val="009F0A59"/>
    <w:rsid w:val="009F3570"/>
    <w:rsid w:val="009F59BF"/>
    <w:rsid w:val="009F5E5A"/>
    <w:rsid w:val="009F68A3"/>
    <w:rsid w:val="009F6C6D"/>
    <w:rsid w:val="009F7065"/>
    <w:rsid w:val="009F7389"/>
    <w:rsid w:val="00A02290"/>
    <w:rsid w:val="00A064FD"/>
    <w:rsid w:val="00A073B0"/>
    <w:rsid w:val="00A2449C"/>
    <w:rsid w:val="00A270D7"/>
    <w:rsid w:val="00A3158A"/>
    <w:rsid w:val="00A318EB"/>
    <w:rsid w:val="00A3676C"/>
    <w:rsid w:val="00A40962"/>
    <w:rsid w:val="00A434ED"/>
    <w:rsid w:val="00A52404"/>
    <w:rsid w:val="00A551B9"/>
    <w:rsid w:val="00A56DC7"/>
    <w:rsid w:val="00A63E5B"/>
    <w:rsid w:val="00A66FDD"/>
    <w:rsid w:val="00A671E6"/>
    <w:rsid w:val="00A709E5"/>
    <w:rsid w:val="00A7116A"/>
    <w:rsid w:val="00A74FD1"/>
    <w:rsid w:val="00A777C3"/>
    <w:rsid w:val="00A82F2E"/>
    <w:rsid w:val="00A846A1"/>
    <w:rsid w:val="00A84A58"/>
    <w:rsid w:val="00A8588C"/>
    <w:rsid w:val="00A929A9"/>
    <w:rsid w:val="00A96594"/>
    <w:rsid w:val="00AA1546"/>
    <w:rsid w:val="00AA41BA"/>
    <w:rsid w:val="00AA6D0D"/>
    <w:rsid w:val="00AA6FA3"/>
    <w:rsid w:val="00AC428E"/>
    <w:rsid w:val="00AD344F"/>
    <w:rsid w:val="00AD499B"/>
    <w:rsid w:val="00AD55DF"/>
    <w:rsid w:val="00AE14A1"/>
    <w:rsid w:val="00AE1927"/>
    <w:rsid w:val="00AE499B"/>
    <w:rsid w:val="00AE4B65"/>
    <w:rsid w:val="00AE4FFD"/>
    <w:rsid w:val="00AF24FA"/>
    <w:rsid w:val="00AF387F"/>
    <w:rsid w:val="00AF397D"/>
    <w:rsid w:val="00AF562F"/>
    <w:rsid w:val="00B00E7F"/>
    <w:rsid w:val="00B048D3"/>
    <w:rsid w:val="00B075FE"/>
    <w:rsid w:val="00B15D69"/>
    <w:rsid w:val="00B17112"/>
    <w:rsid w:val="00B21055"/>
    <w:rsid w:val="00B21DCC"/>
    <w:rsid w:val="00B24C23"/>
    <w:rsid w:val="00B25F37"/>
    <w:rsid w:val="00B315EE"/>
    <w:rsid w:val="00B37158"/>
    <w:rsid w:val="00B41A7D"/>
    <w:rsid w:val="00B425AA"/>
    <w:rsid w:val="00B44422"/>
    <w:rsid w:val="00B46C9B"/>
    <w:rsid w:val="00B46EA0"/>
    <w:rsid w:val="00B51F07"/>
    <w:rsid w:val="00B55714"/>
    <w:rsid w:val="00B63BBA"/>
    <w:rsid w:val="00B731D3"/>
    <w:rsid w:val="00B7465F"/>
    <w:rsid w:val="00B75B57"/>
    <w:rsid w:val="00B7636B"/>
    <w:rsid w:val="00B77C18"/>
    <w:rsid w:val="00B80989"/>
    <w:rsid w:val="00B811B3"/>
    <w:rsid w:val="00B839A3"/>
    <w:rsid w:val="00B902BD"/>
    <w:rsid w:val="00B919B8"/>
    <w:rsid w:val="00B92501"/>
    <w:rsid w:val="00B92B91"/>
    <w:rsid w:val="00BA01FE"/>
    <w:rsid w:val="00BA1009"/>
    <w:rsid w:val="00BA5E81"/>
    <w:rsid w:val="00BB0EC9"/>
    <w:rsid w:val="00BD2A39"/>
    <w:rsid w:val="00BD2E80"/>
    <w:rsid w:val="00BD3035"/>
    <w:rsid w:val="00BD317D"/>
    <w:rsid w:val="00BD3AA8"/>
    <w:rsid w:val="00BD49FF"/>
    <w:rsid w:val="00BD4B64"/>
    <w:rsid w:val="00BD77E1"/>
    <w:rsid w:val="00BE11B8"/>
    <w:rsid w:val="00BF45A3"/>
    <w:rsid w:val="00BF6672"/>
    <w:rsid w:val="00BF7FF0"/>
    <w:rsid w:val="00C11AEA"/>
    <w:rsid w:val="00C12502"/>
    <w:rsid w:val="00C15443"/>
    <w:rsid w:val="00C17F78"/>
    <w:rsid w:val="00C20308"/>
    <w:rsid w:val="00C2348D"/>
    <w:rsid w:val="00C23723"/>
    <w:rsid w:val="00C26B3B"/>
    <w:rsid w:val="00C31BE8"/>
    <w:rsid w:val="00C36CC1"/>
    <w:rsid w:val="00C40AA5"/>
    <w:rsid w:val="00C44E6A"/>
    <w:rsid w:val="00C46F70"/>
    <w:rsid w:val="00C476D0"/>
    <w:rsid w:val="00C5043F"/>
    <w:rsid w:val="00C6434A"/>
    <w:rsid w:val="00C64555"/>
    <w:rsid w:val="00C74398"/>
    <w:rsid w:val="00C830B9"/>
    <w:rsid w:val="00C836E3"/>
    <w:rsid w:val="00C836FF"/>
    <w:rsid w:val="00C854DC"/>
    <w:rsid w:val="00C86577"/>
    <w:rsid w:val="00C91323"/>
    <w:rsid w:val="00C91C02"/>
    <w:rsid w:val="00C92E07"/>
    <w:rsid w:val="00C96196"/>
    <w:rsid w:val="00C96868"/>
    <w:rsid w:val="00CA0416"/>
    <w:rsid w:val="00CA343B"/>
    <w:rsid w:val="00CA5734"/>
    <w:rsid w:val="00CB115C"/>
    <w:rsid w:val="00CB4602"/>
    <w:rsid w:val="00CC05EC"/>
    <w:rsid w:val="00CC3764"/>
    <w:rsid w:val="00CC3A35"/>
    <w:rsid w:val="00CC5468"/>
    <w:rsid w:val="00CC560B"/>
    <w:rsid w:val="00CC75E2"/>
    <w:rsid w:val="00CD46EB"/>
    <w:rsid w:val="00CD52AB"/>
    <w:rsid w:val="00CD7EBF"/>
    <w:rsid w:val="00CE04C0"/>
    <w:rsid w:val="00CE46E0"/>
    <w:rsid w:val="00CE59AA"/>
    <w:rsid w:val="00CF0E86"/>
    <w:rsid w:val="00CF4553"/>
    <w:rsid w:val="00D00DFA"/>
    <w:rsid w:val="00D0335C"/>
    <w:rsid w:val="00D056F1"/>
    <w:rsid w:val="00D06616"/>
    <w:rsid w:val="00D12B4C"/>
    <w:rsid w:val="00D13730"/>
    <w:rsid w:val="00D144D7"/>
    <w:rsid w:val="00D15693"/>
    <w:rsid w:val="00D15A08"/>
    <w:rsid w:val="00D23DB6"/>
    <w:rsid w:val="00D32073"/>
    <w:rsid w:val="00D37DE8"/>
    <w:rsid w:val="00D44818"/>
    <w:rsid w:val="00D453FD"/>
    <w:rsid w:val="00D507C6"/>
    <w:rsid w:val="00D51A95"/>
    <w:rsid w:val="00D51C20"/>
    <w:rsid w:val="00D52813"/>
    <w:rsid w:val="00D53634"/>
    <w:rsid w:val="00D60568"/>
    <w:rsid w:val="00D70C7A"/>
    <w:rsid w:val="00D72A29"/>
    <w:rsid w:val="00D742FB"/>
    <w:rsid w:val="00D7482C"/>
    <w:rsid w:val="00D75970"/>
    <w:rsid w:val="00D834E5"/>
    <w:rsid w:val="00D85F59"/>
    <w:rsid w:val="00D90B71"/>
    <w:rsid w:val="00D92901"/>
    <w:rsid w:val="00D95D3C"/>
    <w:rsid w:val="00D96C9C"/>
    <w:rsid w:val="00D973AB"/>
    <w:rsid w:val="00DA10A8"/>
    <w:rsid w:val="00DA3932"/>
    <w:rsid w:val="00DA790A"/>
    <w:rsid w:val="00DB123A"/>
    <w:rsid w:val="00DB1E08"/>
    <w:rsid w:val="00DB2973"/>
    <w:rsid w:val="00DC0FBA"/>
    <w:rsid w:val="00DC1B56"/>
    <w:rsid w:val="00DC20CC"/>
    <w:rsid w:val="00DC2129"/>
    <w:rsid w:val="00DC4B8B"/>
    <w:rsid w:val="00DC5818"/>
    <w:rsid w:val="00DC6570"/>
    <w:rsid w:val="00DC7231"/>
    <w:rsid w:val="00DC78DB"/>
    <w:rsid w:val="00DD265C"/>
    <w:rsid w:val="00DD3703"/>
    <w:rsid w:val="00DD7321"/>
    <w:rsid w:val="00DE5528"/>
    <w:rsid w:val="00DF25C3"/>
    <w:rsid w:val="00DF5CFF"/>
    <w:rsid w:val="00DF6567"/>
    <w:rsid w:val="00DF65F5"/>
    <w:rsid w:val="00DF72BB"/>
    <w:rsid w:val="00E04062"/>
    <w:rsid w:val="00E063C6"/>
    <w:rsid w:val="00E1169B"/>
    <w:rsid w:val="00E11798"/>
    <w:rsid w:val="00E11A39"/>
    <w:rsid w:val="00E11B6B"/>
    <w:rsid w:val="00E12B24"/>
    <w:rsid w:val="00E13D76"/>
    <w:rsid w:val="00E15896"/>
    <w:rsid w:val="00E2003B"/>
    <w:rsid w:val="00E26887"/>
    <w:rsid w:val="00E279D8"/>
    <w:rsid w:val="00E30092"/>
    <w:rsid w:val="00E319B1"/>
    <w:rsid w:val="00E327A6"/>
    <w:rsid w:val="00E3684F"/>
    <w:rsid w:val="00E374CD"/>
    <w:rsid w:val="00E4008A"/>
    <w:rsid w:val="00E41E7E"/>
    <w:rsid w:val="00E45952"/>
    <w:rsid w:val="00E4784C"/>
    <w:rsid w:val="00E47D3B"/>
    <w:rsid w:val="00E5105C"/>
    <w:rsid w:val="00E5492F"/>
    <w:rsid w:val="00E572B1"/>
    <w:rsid w:val="00E6369A"/>
    <w:rsid w:val="00E65215"/>
    <w:rsid w:val="00E70A86"/>
    <w:rsid w:val="00E73E50"/>
    <w:rsid w:val="00E7406C"/>
    <w:rsid w:val="00E777EC"/>
    <w:rsid w:val="00E80FCD"/>
    <w:rsid w:val="00E90B76"/>
    <w:rsid w:val="00E92E6F"/>
    <w:rsid w:val="00EA2226"/>
    <w:rsid w:val="00EA71B8"/>
    <w:rsid w:val="00EA7DB0"/>
    <w:rsid w:val="00EA7F2F"/>
    <w:rsid w:val="00EB576F"/>
    <w:rsid w:val="00EB6590"/>
    <w:rsid w:val="00EC00DE"/>
    <w:rsid w:val="00EC1438"/>
    <w:rsid w:val="00EC21DF"/>
    <w:rsid w:val="00EC30E1"/>
    <w:rsid w:val="00EC3436"/>
    <w:rsid w:val="00EC3B70"/>
    <w:rsid w:val="00EC66BB"/>
    <w:rsid w:val="00EC759D"/>
    <w:rsid w:val="00ED172A"/>
    <w:rsid w:val="00ED53FF"/>
    <w:rsid w:val="00ED7BCC"/>
    <w:rsid w:val="00EE01DC"/>
    <w:rsid w:val="00EE1AE4"/>
    <w:rsid w:val="00EE2539"/>
    <w:rsid w:val="00EE5A80"/>
    <w:rsid w:val="00EF6B97"/>
    <w:rsid w:val="00F0567A"/>
    <w:rsid w:val="00F111CD"/>
    <w:rsid w:val="00F14AB3"/>
    <w:rsid w:val="00F14BEC"/>
    <w:rsid w:val="00F224B7"/>
    <w:rsid w:val="00F225C5"/>
    <w:rsid w:val="00F22AD1"/>
    <w:rsid w:val="00F2587A"/>
    <w:rsid w:val="00F307EE"/>
    <w:rsid w:val="00F33373"/>
    <w:rsid w:val="00F33470"/>
    <w:rsid w:val="00F34E02"/>
    <w:rsid w:val="00F3715D"/>
    <w:rsid w:val="00F37A10"/>
    <w:rsid w:val="00F41083"/>
    <w:rsid w:val="00F420C8"/>
    <w:rsid w:val="00F42A4C"/>
    <w:rsid w:val="00F46B4B"/>
    <w:rsid w:val="00F526BD"/>
    <w:rsid w:val="00F52C32"/>
    <w:rsid w:val="00F634A1"/>
    <w:rsid w:val="00F6502F"/>
    <w:rsid w:val="00F65328"/>
    <w:rsid w:val="00F65A7B"/>
    <w:rsid w:val="00F66137"/>
    <w:rsid w:val="00F66C2B"/>
    <w:rsid w:val="00F87FD8"/>
    <w:rsid w:val="00FA4AB3"/>
    <w:rsid w:val="00FB2386"/>
    <w:rsid w:val="00FB7458"/>
    <w:rsid w:val="00FB7512"/>
    <w:rsid w:val="00FC4AB6"/>
    <w:rsid w:val="00FC74C8"/>
    <w:rsid w:val="00FC7C24"/>
    <w:rsid w:val="00FD7547"/>
    <w:rsid w:val="00FE287B"/>
    <w:rsid w:val="00FE2C25"/>
    <w:rsid w:val="00FE6B50"/>
    <w:rsid w:val="00FF0422"/>
    <w:rsid w:val="00FF0BE0"/>
    <w:rsid w:val="00FF1631"/>
    <w:rsid w:val="00FF1B03"/>
    <w:rsid w:val="00FF26AD"/>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F534A"/>
  <w15:docId w15:val="{EEAD31D0-745D-4357-B3B0-85905472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6C0A12"/>
    <w:pPr>
      <w:ind w:left="720"/>
      <w:contextualSpacing/>
    </w:pPr>
  </w:style>
  <w:style w:type="paragraph" w:customStyle="1" w:styleId="FSBullet">
    <w:name w:val="FS Bullet"/>
    <w:basedOn w:val="Normal"/>
    <w:next w:val="Normal"/>
    <w:link w:val="FSBulletChar"/>
    <w:qFormat/>
    <w:rsid w:val="00F111CD"/>
    <w:pPr>
      <w:ind w:left="567" w:hanging="567"/>
    </w:pPr>
    <w:rPr>
      <w:rFonts w:cs="Arial"/>
    </w:rPr>
  </w:style>
  <w:style w:type="character" w:customStyle="1" w:styleId="FSBulletChar">
    <w:name w:val="FS Bullet Char"/>
    <w:basedOn w:val="DefaultParagraphFont"/>
    <w:link w:val="FSBullet"/>
    <w:rsid w:val="00F111CD"/>
    <w:rPr>
      <w:rFonts w:ascii="Arial" w:hAnsi="Arial" w:cs="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21818707">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foodstandards.gov.au/code/fofr/fofrpolicy/pages/default.aspx" TargetMode="External"/><Relationship Id="rId3" Type="http://schemas.openxmlformats.org/officeDocument/2006/relationships/customXml" Target="../customXml/item3.xml"/><Relationship Id="rId21" Type="http://schemas.openxmlformats.org/officeDocument/2006/relationships/hyperlink" Target="http://www.chem.qmul.ac.uk/iubmb/enzyme/EC3/0201a.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foodstandards.gov.au/code/applications/Pages/A1125-Xylanase-BacillusSubtilisPA-Enzyme.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foodstandards.gov.au/code/Pages/default.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image" Target="media/image2.png"/><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usp.org/food-ingredients/food-chemicals-codex" TargetMode="External"/><Relationship Id="rId22" Type="http://schemas.openxmlformats.org/officeDocument/2006/relationships/hyperlink" Target="http://www.fao.org/docrep/009/a0691e/A0691E03.htm" TargetMode="Externa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information@foodstandards.gov.au" TargetMode="External"/><Relationship Id="rId1" Type="http://schemas.openxmlformats.org/officeDocument/2006/relationships/hyperlink" Target="mailto:standards.management@foodstandard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X3VAMR3A5FUY-552-6162</_dlc_DocId>
    <_dlc_DocIdUrl xmlns="ff5de93e-c5e8-4efc-a1bd-21450292fcfe">
      <Url>http://teams/Sections/RAP/_layouts/15/DocIdRedir.aspx?ID=X3VAMR3A5FUY-552-6162</Url>
      <Description>X3VAMR3A5FUY-552-6162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904D6-5D49-46D2-8972-A9CAA46AE60E}"/>
</file>

<file path=customXml/itemProps2.xml><?xml version="1.0" encoding="utf-8"?>
<ds:datastoreItem xmlns:ds="http://schemas.openxmlformats.org/officeDocument/2006/customXml" ds:itemID="{0FB6E2F2-E0D4-4A8D-9B3B-3B2C29B02397}"/>
</file>

<file path=customXml/itemProps3.xml><?xml version="1.0" encoding="utf-8"?>
<ds:datastoreItem xmlns:ds="http://schemas.openxmlformats.org/officeDocument/2006/customXml" ds:itemID="{F537F20F-4703-49CB-9F93-85390624ADD4}"/>
</file>

<file path=customXml/itemProps4.xml><?xml version="1.0" encoding="utf-8"?>
<ds:datastoreItem xmlns:ds="http://schemas.openxmlformats.org/officeDocument/2006/customXml" ds:itemID="{259904D6-5D49-46D2-8972-A9CAA46AE60E}">
  <ds:schemaRef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 ds:uri="ec50576e-4a27-4780-a1e1-e59563bc70b8"/>
    <ds:schemaRef ds:uri="http://purl.org/dc/elements/1.1/"/>
    <ds:schemaRef ds:uri="http://schemas.openxmlformats.org/package/2006/metadata/core-properties"/>
    <ds:schemaRef ds:uri="ff5de93e-c5e8-4efc-a1bd-21450292fcfe"/>
    <ds:schemaRef ds:uri="http://schemas.microsoft.com/office/2006/metadata/properties"/>
  </ds:schemaRefs>
</ds:datastoreItem>
</file>

<file path=customXml/itemProps5.xml><?xml version="1.0" encoding="utf-8"?>
<ds:datastoreItem xmlns:ds="http://schemas.openxmlformats.org/officeDocument/2006/customXml" ds:itemID="{75248595-0384-4940-AA92-67F1CA627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8D33E9-366C-48A5-A287-90A125799809}"/>
</file>

<file path=docProps/app.xml><?xml version="1.0" encoding="utf-8"?>
<Properties xmlns="http://schemas.openxmlformats.org/officeDocument/2006/extended-properties" xmlns:vt="http://schemas.openxmlformats.org/officeDocument/2006/docPropsVTypes">
  <Template>Normal.dotm</Template>
  <TotalTime>3538</TotalTime>
  <Pages>19</Pages>
  <Words>5942</Words>
  <Characters>33872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39735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lastModifiedBy>Humphries, Cathie</cp:lastModifiedBy>
  <cp:revision>176</cp:revision>
  <cp:lastPrinted>2017-06-22T08:04:00Z</cp:lastPrinted>
  <dcterms:created xsi:type="dcterms:W3CDTF">2017-03-10T00:09:00Z</dcterms:created>
  <dcterms:modified xsi:type="dcterms:W3CDTF">2017-06-22T08:05:00Z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40;#FOOD STANDARDS:Evaluation|43bd8487-b9f6-4055-946c-a118d364275d</vt:lpwstr>
  </property>
  <property fmtid="{D5CDD505-2E9C-101B-9397-08002B2CF9AE}" pid="5" name="_dlc_DocIdItemGuid">
    <vt:lpwstr>cb340e45-0eb2-427f-b921-d8c756ca7454</vt:lpwstr>
  </property>
  <property fmtid="{D5CDD505-2E9C-101B-9397-08002B2CF9AE}" pid="6" name="TitusGUID">
    <vt:lpwstr>bc69aa2d-b6b5-413a-a1b2-6356cbc37c6e</vt:lpwstr>
  </property>
</Properties>
</file>